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3B82" w:rsidRPr="003C5712" w:rsidRDefault="00FC11C7" w:rsidP="003C5712">
      <w:pPr>
        <w:pStyle w:val="3GPPHeader"/>
        <w:spacing w:after="120"/>
        <w:rPr>
          <w:rFonts w:ascii="Times New Roman" w:hAnsi="Times New Roman" w:cs="Times New Roman"/>
        </w:rPr>
      </w:pPr>
      <w:r w:rsidRPr="003C5712">
        <w:rPr>
          <w:rFonts w:ascii="Times New Roman" w:hAnsi="Times New Roman" w:cs="Times New Roman"/>
        </w:rPr>
        <w:t>3GPP TSG-RAN WG1 #8</w:t>
      </w:r>
      <w:r w:rsidRPr="003C5712">
        <w:rPr>
          <w:rFonts w:ascii="Times New Roman" w:eastAsia="宋体" w:hAnsi="Times New Roman" w:cs="Times New Roman"/>
        </w:rPr>
        <w:t>7</w:t>
      </w:r>
      <w:r w:rsidRPr="003C5712">
        <w:rPr>
          <w:rFonts w:ascii="Times New Roman" w:hAnsi="Times New Roman" w:cs="Times New Roman"/>
        </w:rPr>
        <w:tab/>
        <w:t>R1-16</w:t>
      </w:r>
      <w:r w:rsidRPr="003C5712">
        <w:rPr>
          <w:rFonts w:ascii="Times New Roman" w:eastAsia="宋体" w:hAnsi="Times New Roman" w:cs="Times New Roman"/>
        </w:rPr>
        <w:t>12256</w:t>
      </w:r>
    </w:p>
    <w:p w:rsidR="008A3B82" w:rsidRPr="003C5712" w:rsidRDefault="00FC11C7" w:rsidP="003C5712">
      <w:pPr>
        <w:pStyle w:val="3GPPHeader"/>
        <w:spacing w:after="120"/>
        <w:rPr>
          <w:rFonts w:ascii="Times New Roman" w:hAnsi="Times New Roman" w:cs="Times New Roman"/>
        </w:rPr>
      </w:pPr>
      <w:r w:rsidRPr="003C5712">
        <w:rPr>
          <w:rFonts w:ascii="Times New Roman" w:eastAsia="宋体" w:hAnsi="Times New Roman" w:cs="Times New Roman"/>
        </w:rPr>
        <w:t>Reno</w:t>
      </w:r>
      <w:r w:rsidRPr="003C5712">
        <w:rPr>
          <w:rFonts w:ascii="Times New Roman" w:hAnsi="Times New Roman" w:cs="Times New Roman"/>
        </w:rPr>
        <w:t xml:space="preserve">, </w:t>
      </w:r>
      <w:r w:rsidRPr="003C5712">
        <w:rPr>
          <w:rFonts w:ascii="Times New Roman" w:eastAsia="宋体" w:hAnsi="Times New Roman" w:cs="Times New Roman"/>
        </w:rPr>
        <w:t>Nevada</w:t>
      </w:r>
      <w:r w:rsidRPr="003C5712">
        <w:rPr>
          <w:rFonts w:ascii="Times New Roman" w:hAnsi="Times New Roman" w:cs="Times New Roman"/>
        </w:rPr>
        <w:t xml:space="preserve">, </w:t>
      </w:r>
      <w:r w:rsidRPr="003C5712">
        <w:rPr>
          <w:rFonts w:ascii="Times New Roman" w:eastAsia="宋体" w:hAnsi="Times New Roman" w:cs="Times New Roman"/>
        </w:rPr>
        <w:t>November</w:t>
      </w:r>
      <w:r w:rsidRPr="003C5712">
        <w:rPr>
          <w:rFonts w:ascii="Times New Roman" w:hAnsi="Times New Roman" w:cs="Times New Roman"/>
        </w:rPr>
        <w:t xml:space="preserve"> 1</w:t>
      </w:r>
      <w:r w:rsidRPr="003C5712">
        <w:rPr>
          <w:rFonts w:ascii="Times New Roman" w:eastAsia="宋体" w:hAnsi="Times New Roman" w:cs="Times New Roman"/>
        </w:rPr>
        <w:t>4</w:t>
      </w:r>
      <w:r w:rsidRPr="003C5712">
        <w:rPr>
          <w:rFonts w:ascii="Times New Roman" w:hAnsi="Times New Roman" w:cs="Times New Roman"/>
        </w:rPr>
        <w:t xml:space="preserve"> – 1</w:t>
      </w:r>
      <w:r w:rsidRPr="003C5712">
        <w:rPr>
          <w:rFonts w:ascii="Times New Roman" w:eastAsia="宋体" w:hAnsi="Times New Roman" w:cs="Times New Roman"/>
        </w:rPr>
        <w:t>8</w:t>
      </w:r>
      <w:r w:rsidRPr="003C5712">
        <w:rPr>
          <w:rFonts w:ascii="Times New Roman" w:hAnsi="Times New Roman" w:cs="Times New Roman"/>
        </w:rPr>
        <w:t>, 2016</w:t>
      </w:r>
    </w:p>
    <w:p w:rsidR="008A3B82" w:rsidRPr="003C5712" w:rsidRDefault="008A3B82" w:rsidP="003C5712">
      <w:pPr>
        <w:pStyle w:val="3GPPHeader"/>
        <w:spacing w:after="120"/>
        <w:rPr>
          <w:rFonts w:ascii="Times New Roman" w:hAnsi="Times New Roman" w:cs="Times New Roman"/>
        </w:rPr>
      </w:pPr>
    </w:p>
    <w:p w:rsidR="008A3B82" w:rsidRPr="003C5712" w:rsidRDefault="00FC11C7" w:rsidP="003C5712">
      <w:pPr>
        <w:pStyle w:val="3GPPHeader"/>
        <w:spacing w:after="120"/>
        <w:rPr>
          <w:rFonts w:ascii="Times New Roman" w:hAnsi="Times New Roman" w:cs="Times New Roman"/>
        </w:rPr>
      </w:pPr>
      <w:r w:rsidRPr="003C5712">
        <w:rPr>
          <w:rFonts w:ascii="Times New Roman" w:hAnsi="Times New Roman" w:cs="Times New Roman"/>
        </w:rPr>
        <w:t>Source:</w:t>
      </w:r>
      <w:r w:rsidRPr="003C5712">
        <w:rPr>
          <w:rFonts w:ascii="Times New Roman" w:hAnsi="Times New Roman" w:cs="Times New Roman"/>
        </w:rPr>
        <w:tab/>
      </w:r>
      <w:r w:rsidRPr="003C5712">
        <w:rPr>
          <w:rFonts w:ascii="Times New Roman" w:eastAsia="宋体" w:hAnsi="Times New Roman" w:cs="Times New Roman"/>
        </w:rPr>
        <w:t>Xinwei</w:t>
      </w:r>
    </w:p>
    <w:p w:rsidR="008A3B82" w:rsidRPr="003C5712" w:rsidRDefault="00FC11C7" w:rsidP="003C5712">
      <w:pPr>
        <w:pStyle w:val="3GPPHeader"/>
        <w:spacing w:after="120"/>
        <w:rPr>
          <w:rFonts w:ascii="Times New Roman" w:hAnsi="Times New Roman" w:cs="Times New Roman"/>
        </w:rPr>
      </w:pPr>
      <w:r w:rsidRPr="003C5712">
        <w:rPr>
          <w:rFonts w:ascii="Times New Roman" w:hAnsi="Times New Roman" w:cs="Times New Roman"/>
        </w:rPr>
        <w:t>Title:</w:t>
      </w:r>
      <w:r w:rsidRPr="003C5712">
        <w:rPr>
          <w:rFonts w:ascii="Times New Roman" w:hAnsi="Times New Roman" w:cs="Times New Roman"/>
        </w:rPr>
        <w:tab/>
      </w:r>
      <w:r w:rsidRPr="003C5712">
        <w:rPr>
          <w:rFonts w:ascii="Times New Roman" w:eastAsia="宋体" w:hAnsi="Times New Roman" w:cs="Times New Roman"/>
        </w:rPr>
        <w:t>Further Discussion on NR Multi-antenna Schemes</w:t>
      </w:r>
    </w:p>
    <w:p w:rsidR="008A3B82" w:rsidRPr="003C5712" w:rsidRDefault="00FC11C7" w:rsidP="003C5712">
      <w:pPr>
        <w:pStyle w:val="3GPPHeader"/>
        <w:spacing w:after="120"/>
        <w:rPr>
          <w:rFonts w:ascii="Times New Roman" w:hAnsi="Times New Roman" w:cs="Times New Roman"/>
        </w:rPr>
      </w:pPr>
      <w:r w:rsidRPr="003C5712">
        <w:rPr>
          <w:rFonts w:ascii="Times New Roman" w:hAnsi="Times New Roman" w:cs="Times New Roman"/>
        </w:rPr>
        <w:t>Agenda Item:</w:t>
      </w:r>
      <w:r w:rsidRPr="003C5712">
        <w:rPr>
          <w:rFonts w:ascii="Times New Roman" w:hAnsi="Times New Roman" w:cs="Times New Roman"/>
        </w:rPr>
        <w:tab/>
      </w:r>
      <w:r w:rsidR="003C5712" w:rsidRPr="003C5712">
        <w:rPr>
          <w:rFonts w:ascii="Times New Roman" w:eastAsia="宋体" w:hAnsi="Times New Roman" w:cs="Times New Roman"/>
        </w:rPr>
        <w:t>7.1.3.1</w:t>
      </w:r>
    </w:p>
    <w:p w:rsidR="008A3B82" w:rsidRPr="003C5712" w:rsidRDefault="00FC11C7" w:rsidP="003C5712">
      <w:pPr>
        <w:pStyle w:val="3GPPHeader"/>
        <w:spacing w:after="120"/>
        <w:rPr>
          <w:rFonts w:ascii="Times New Roman" w:hAnsi="Times New Roman" w:cs="Times New Roman"/>
        </w:rPr>
      </w:pPr>
      <w:r w:rsidRPr="003C5712">
        <w:rPr>
          <w:rFonts w:ascii="Times New Roman" w:hAnsi="Times New Roman" w:cs="Times New Roman"/>
        </w:rPr>
        <w:t>Document for:</w:t>
      </w:r>
      <w:r w:rsidRPr="003C5712">
        <w:rPr>
          <w:rFonts w:ascii="Times New Roman" w:hAnsi="Times New Roman" w:cs="Times New Roman"/>
        </w:rPr>
        <w:tab/>
        <w:t>Discussion and Decision</w:t>
      </w:r>
    </w:p>
    <w:p w:rsidR="008A3B82" w:rsidRPr="003C5712" w:rsidRDefault="00FC11C7" w:rsidP="003C5712">
      <w:pPr>
        <w:pStyle w:val="1"/>
        <w:spacing w:before="0" w:after="120"/>
        <w:rPr>
          <w:rFonts w:ascii="Times New Roman" w:hAnsi="Times New Roman" w:cs="Times New Roman"/>
        </w:rPr>
      </w:pPr>
      <w:r w:rsidRPr="003C5712">
        <w:rPr>
          <w:rFonts w:ascii="Times New Roman" w:hAnsi="Times New Roman" w:cs="Times New Roman"/>
        </w:rPr>
        <w:t>Introduction</w:t>
      </w:r>
    </w:p>
    <w:p w:rsidR="008A3B82" w:rsidRPr="003C5712" w:rsidRDefault="00FC11C7" w:rsidP="003C5712">
      <w:pPr>
        <w:pStyle w:val="a8"/>
        <w:spacing w:after="120"/>
        <w:rPr>
          <w:rFonts w:ascii="Times New Roman" w:hAnsi="Times New Roman" w:cs="Times New Roman"/>
          <w:b/>
          <w:i/>
        </w:rPr>
      </w:pPr>
      <w:r w:rsidRPr="003C5712">
        <w:rPr>
          <w:rFonts w:ascii="Times New Roman" w:hAnsi="Times New Roman" w:cs="Times New Roman"/>
        </w:rPr>
        <w:t xml:space="preserve">In </w:t>
      </w:r>
      <w:r w:rsidRPr="003C5712">
        <w:rPr>
          <w:rFonts w:ascii="Times New Roman" w:eastAsia="宋体" w:hAnsi="Times New Roman" w:cs="Times New Roman"/>
        </w:rPr>
        <w:t>this contribution, we further discuss NR</w:t>
      </w:r>
      <w:r w:rsidRPr="003C5712">
        <w:rPr>
          <w:rFonts w:ascii="Times New Roman" w:eastAsia="宋体" w:hAnsi="Times New Roman" w:cs="Times New Roman"/>
        </w:rPr>
        <w:t xml:space="preserve"> multi-antenna schemes.</w:t>
      </w:r>
    </w:p>
    <w:p w:rsidR="008A3B82" w:rsidRPr="003C5712" w:rsidRDefault="00FC11C7" w:rsidP="003C5712">
      <w:pPr>
        <w:pStyle w:val="1"/>
        <w:spacing w:before="0" w:after="120"/>
        <w:rPr>
          <w:rFonts w:ascii="Times New Roman" w:hAnsi="Times New Roman" w:cs="Times New Roman"/>
        </w:rPr>
      </w:pPr>
      <w:r w:rsidRPr="003C5712">
        <w:rPr>
          <w:rFonts w:ascii="Times New Roman" w:eastAsia="宋体" w:hAnsi="Times New Roman" w:cs="Times New Roman"/>
          <w:lang w:val="en-US"/>
        </w:rPr>
        <w:t>Multi-antenna Scheme for Data Transmission</w:t>
      </w:r>
    </w:p>
    <w:p w:rsidR="008A3B82" w:rsidRPr="003C5712" w:rsidRDefault="00FC11C7" w:rsidP="003C5712">
      <w:pPr>
        <w:spacing w:after="120"/>
        <w:rPr>
          <w:rFonts w:ascii="Times New Roman" w:hAnsi="Times New Roman" w:cs="Times New Roman"/>
        </w:rPr>
      </w:pPr>
      <w:r w:rsidRPr="003C5712">
        <w:rPr>
          <w:rFonts w:ascii="Times New Roman" w:hAnsi="Times New Roman" w:cs="Times New Roman"/>
          <w:kern w:val="0"/>
          <w:sz w:val="20"/>
          <w:szCs w:val="20"/>
        </w:rPr>
        <w:t>In our</w:t>
      </w:r>
      <w:r w:rsidRPr="003C5712">
        <w:rPr>
          <w:rFonts w:ascii="Times New Roman" w:hAnsi="Times New Roman" w:cs="Times New Roman"/>
          <w:kern w:val="0"/>
          <w:sz w:val="20"/>
          <w:szCs w:val="20"/>
        </w:rPr>
        <w:t xml:space="preserve"> previous contribution in RAN1 #86b,</w:t>
      </w:r>
      <w:r w:rsidRPr="003C5712">
        <w:rPr>
          <w:rFonts w:ascii="Times New Roman" w:hAnsi="Times New Roman" w:cs="Times New Roman"/>
          <w:color w:val="C00000"/>
          <w:kern w:val="0"/>
          <w:sz w:val="20"/>
          <w:szCs w:val="20"/>
        </w:rPr>
        <w:t xml:space="preserve"> </w:t>
      </w:r>
      <w:r w:rsidRPr="003C5712">
        <w:rPr>
          <w:rFonts w:ascii="Times New Roman" w:hAnsi="Times New Roman" w:cs="Times New Roman"/>
          <w:kern w:val="0"/>
          <w:sz w:val="20"/>
          <w:szCs w:val="20"/>
        </w:rPr>
        <w:t xml:space="preserve">we point out that one of the main differences between NR massive MIMO and LTE MIMO is how beam is constructed. </w:t>
      </w:r>
      <w:r w:rsidRPr="003C5712">
        <w:rPr>
          <w:rFonts w:ascii="Times New Roman" w:hAnsi="Times New Roman" w:cs="Times New Roman"/>
          <w:kern w:val="0"/>
          <w:sz w:val="20"/>
          <w:szCs w:val="20"/>
        </w:rPr>
        <w:t>The possible beam construction incl</w:t>
      </w:r>
      <w:r w:rsidRPr="003C5712">
        <w:rPr>
          <w:rFonts w:ascii="Times New Roman" w:hAnsi="Times New Roman" w:cs="Times New Roman"/>
          <w:kern w:val="0"/>
          <w:sz w:val="20"/>
          <w:szCs w:val="20"/>
        </w:rPr>
        <w:t>udes:</w:t>
      </w:r>
    </w:p>
    <w:p w:rsidR="008A3B82" w:rsidRPr="003C5712" w:rsidRDefault="00FC11C7" w:rsidP="003C5712">
      <w:pPr>
        <w:numPr>
          <w:ilvl w:val="0"/>
          <w:numId w:val="10"/>
        </w:numPr>
        <w:spacing w:after="120"/>
        <w:ind w:left="840"/>
        <w:rPr>
          <w:rFonts w:ascii="Times New Roman" w:hAnsi="Times New Roman" w:cs="Times New Roman"/>
        </w:rPr>
      </w:pPr>
      <w:r w:rsidRPr="003C5712">
        <w:rPr>
          <w:rFonts w:ascii="Times New Roman" w:hAnsi="Times New Roman" w:cs="Times New Roman"/>
          <w:kern w:val="0"/>
          <w:sz w:val="20"/>
          <w:szCs w:val="20"/>
        </w:rPr>
        <w:t xml:space="preserve">Alt 1: Pure analog beam: beams are only constructed with analog domain weight;  </w:t>
      </w:r>
    </w:p>
    <w:p w:rsidR="008A3B82" w:rsidRPr="003C5712" w:rsidRDefault="00FC11C7" w:rsidP="003C5712">
      <w:pPr>
        <w:numPr>
          <w:ilvl w:val="0"/>
          <w:numId w:val="10"/>
        </w:numPr>
        <w:spacing w:after="120"/>
        <w:ind w:left="840"/>
        <w:rPr>
          <w:rFonts w:ascii="Times New Roman" w:hAnsi="Times New Roman" w:cs="Times New Roman"/>
        </w:rPr>
      </w:pPr>
      <w:r w:rsidRPr="003C5712">
        <w:rPr>
          <w:rFonts w:ascii="Times New Roman" w:hAnsi="Times New Roman" w:cs="Times New Roman"/>
          <w:kern w:val="0"/>
          <w:sz w:val="20"/>
          <w:szCs w:val="20"/>
        </w:rPr>
        <w:t>Alt 2: Hybrid beam: beams are constructed with analog and digital beamforming weights;</w:t>
      </w:r>
    </w:p>
    <w:p w:rsidR="008A3B82" w:rsidRPr="003C5712" w:rsidRDefault="00FC11C7" w:rsidP="003C5712">
      <w:pPr>
        <w:numPr>
          <w:ilvl w:val="1"/>
          <w:numId w:val="10"/>
        </w:numPr>
        <w:spacing w:after="120"/>
        <w:ind w:left="1260"/>
        <w:rPr>
          <w:rFonts w:ascii="Times New Roman" w:hAnsi="Times New Roman" w:cs="Times New Roman"/>
        </w:rPr>
      </w:pPr>
      <w:r w:rsidRPr="003C5712">
        <w:rPr>
          <w:rFonts w:ascii="Times New Roman" w:hAnsi="Times New Roman" w:cs="Times New Roman"/>
          <w:kern w:val="0"/>
          <w:sz w:val="20"/>
          <w:szCs w:val="20"/>
        </w:rPr>
        <w:t>Alt 2-1: Hybrid within a panel, antenna elements within a panel but belonging to d</w:t>
      </w:r>
      <w:r w:rsidRPr="003C5712">
        <w:rPr>
          <w:rFonts w:ascii="Times New Roman" w:hAnsi="Times New Roman" w:cs="Times New Roman"/>
          <w:kern w:val="0"/>
          <w:sz w:val="20"/>
          <w:szCs w:val="20"/>
        </w:rPr>
        <w:t xml:space="preserve">ifferent subarray are used to form the beam;  </w:t>
      </w:r>
    </w:p>
    <w:p w:rsidR="008A3B82" w:rsidRPr="003C5712" w:rsidRDefault="00FC11C7" w:rsidP="003C5712">
      <w:pPr>
        <w:numPr>
          <w:ilvl w:val="1"/>
          <w:numId w:val="10"/>
        </w:numPr>
        <w:spacing w:after="120"/>
        <w:ind w:left="1260"/>
        <w:rPr>
          <w:rFonts w:ascii="Times New Roman" w:hAnsi="Times New Roman" w:cs="Times New Roman"/>
        </w:rPr>
      </w:pPr>
      <w:r w:rsidRPr="003C5712">
        <w:rPr>
          <w:rFonts w:ascii="Times New Roman" w:hAnsi="Times New Roman" w:cs="Times New Roman"/>
          <w:kern w:val="0"/>
          <w:sz w:val="20"/>
          <w:szCs w:val="20"/>
        </w:rPr>
        <w:t xml:space="preserve">Alt 2-2: Hybrid across panels, antenna elements across the panels are used to form the beam;    </w:t>
      </w:r>
    </w:p>
    <w:p w:rsidR="008A3B82" w:rsidRPr="003C5712" w:rsidRDefault="00FC11C7" w:rsidP="003C5712">
      <w:pPr>
        <w:spacing w:after="120"/>
        <w:rPr>
          <w:rFonts w:ascii="Times New Roman" w:hAnsi="Times New Roman" w:cs="Times New Roman"/>
        </w:rPr>
      </w:pPr>
      <w:r w:rsidRPr="003C5712">
        <w:rPr>
          <w:rFonts w:ascii="Times New Roman" w:hAnsi="Times New Roman" w:cs="Times New Roman"/>
          <w:kern w:val="0"/>
          <w:sz w:val="20"/>
          <w:szCs w:val="20"/>
        </w:rPr>
        <w:t>The beam is needed to improve coverage and throughput. For data transmission, beam construction should achieve b</w:t>
      </w:r>
      <w:r w:rsidRPr="003C5712">
        <w:rPr>
          <w:rFonts w:ascii="Times New Roman" w:hAnsi="Times New Roman" w:cs="Times New Roman"/>
          <w:kern w:val="0"/>
          <w:sz w:val="20"/>
          <w:szCs w:val="20"/>
        </w:rPr>
        <w:t>alance between robustness and gain. In RAN1 #86b, the following agreements are achieved:</w:t>
      </w:r>
    </w:p>
    <w:p w:rsidR="008A3B82" w:rsidRPr="003C5712" w:rsidRDefault="00FC11C7" w:rsidP="003C5712">
      <w:pPr>
        <w:spacing w:after="120"/>
        <w:rPr>
          <w:rFonts w:ascii="Times New Roman" w:hAnsi="Times New Roman" w:cs="Times New Roman"/>
        </w:rPr>
      </w:pPr>
      <w:r w:rsidRPr="003C5712">
        <w:rPr>
          <w:rFonts w:ascii="Times New Roman" w:hAnsi="Times New Roman" w:cs="Times New Roman"/>
          <w:noProof/>
        </w:rPr>
        <mc:AlternateContent>
          <mc:Choice Requires="wps">
            <w:drawing>
              <wp:inline distT="0" distB="0" distL="0" distR="0">
                <wp:extent cx="5943600" cy="1543050"/>
                <wp:effectExtent l="4445" t="4445" r="14605" b="14605"/>
                <wp:docPr id="8"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A3B82" w:rsidRDefault="00FC11C7">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8A3B82" w:rsidRDefault="00FC11C7">
                            <w:pPr>
                              <w:numPr>
                                <w:ilvl w:val="0"/>
                                <w:numId w:val="11"/>
                              </w:numPr>
                              <w:jc w:val="left"/>
                              <w:rPr>
                                <w:rFonts w:eastAsia="MS Mincho"/>
                              </w:rPr>
                            </w:pPr>
                            <w:r>
                              <w:rPr>
                                <w:rFonts w:ascii="Times" w:eastAsia="MS Mincho" w:hAnsi="Times" w:cs="Times New Roman"/>
                                <w:kern w:val="0"/>
                                <w:sz w:val="20"/>
                                <w:szCs w:val="24"/>
                                <w:lang w:bidi="ar"/>
                              </w:rPr>
                              <w:t>Study at least the following different multi-panel structures at both TRP and UE</w:t>
                            </w:r>
                          </w:p>
                          <w:p w:rsidR="008A3B82" w:rsidRDefault="00FC11C7">
                            <w:pPr>
                              <w:numPr>
                                <w:ilvl w:val="1"/>
                                <w:numId w:val="11"/>
                              </w:numPr>
                              <w:jc w:val="left"/>
                              <w:rPr>
                                <w:rFonts w:eastAsia="MS Mincho"/>
                              </w:rPr>
                            </w:pPr>
                            <w:r>
                              <w:rPr>
                                <w:rFonts w:ascii="Times" w:eastAsia="MS Mincho" w:hAnsi="Times" w:cs="Times New Roman"/>
                                <w:kern w:val="0"/>
                                <w:sz w:val="20"/>
                                <w:szCs w:val="24"/>
                                <w:u w:val="single"/>
                                <w:lang w:bidi="ar"/>
                              </w:rPr>
                              <w:t xml:space="preserve">Uniform array: </w:t>
                            </w:r>
                            <w:r>
                              <w:rPr>
                                <w:rFonts w:ascii="Times" w:eastAsia="MS Mincho" w:hAnsi="Times" w:cs="Times New Roman"/>
                                <w:kern w:val="0"/>
                                <w:sz w:val="20"/>
                                <w:szCs w:val="24"/>
                                <w:lang w:bidi="ar"/>
                              </w:rPr>
                              <w:t xml:space="preserve">antenna elements with the same polarization from multiple panels are uniformly distributed in horizontal and vertical dimensions respectively (see Fig.1(a) in </w:t>
                            </w:r>
                            <w:hyperlink r:id="rId9" w:history="1">
                              <w:r>
                                <w:rPr>
                                  <w:rStyle w:val="af2"/>
                                  <w:rFonts w:eastAsia="MS Mincho"/>
                                  <w:lang w:val="en-US"/>
                                </w:rPr>
                                <w:t>R1-1610893</w:t>
                              </w:r>
                            </w:hyperlink>
                            <w:r>
                              <w:rPr>
                                <w:rFonts w:ascii="Times" w:eastAsia="MS Mincho" w:hAnsi="Times" w:cs="Times New Roman"/>
                                <w:kern w:val="0"/>
                                <w:sz w:val="20"/>
                                <w:szCs w:val="24"/>
                                <w:lang w:bidi="ar"/>
                              </w:rPr>
                              <w:t xml:space="preserve"> as an example)</w:t>
                            </w:r>
                          </w:p>
                          <w:p w:rsidR="008A3B82" w:rsidRDefault="00FC11C7">
                            <w:pPr>
                              <w:numPr>
                                <w:ilvl w:val="1"/>
                                <w:numId w:val="11"/>
                              </w:numPr>
                              <w:jc w:val="left"/>
                              <w:rPr>
                                <w:rFonts w:eastAsia="MS Mincho"/>
                              </w:rPr>
                            </w:pPr>
                            <w:r>
                              <w:rPr>
                                <w:rFonts w:ascii="Times" w:eastAsia="MS Mincho" w:hAnsi="Times" w:cs="Times New Roman"/>
                                <w:kern w:val="0"/>
                                <w:sz w:val="20"/>
                                <w:szCs w:val="24"/>
                                <w:u w:val="single"/>
                                <w:lang w:bidi="ar"/>
                              </w:rPr>
                              <w:t>Non-uniform array:</w:t>
                            </w:r>
                            <w:r>
                              <w:rPr>
                                <w:rFonts w:ascii="Times" w:eastAsia="MS Mincho" w:hAnsi="Times" w:cs="Times New Roman"/>
                                <w:kern w:val="0"/>
                                <w:sz w:val="20"/>
                                <w:szCs w:val="24"/>
                                <w:lang w:bidi="ar"/>
                              </w:rPr>
                              <w:t xml:space="preserve"> antenna elements with same polarization from multiple panels are not uniformly distributed in horizontal or vertical dimension (see Fig.1(b) in </w:t>
                            </w:r>
                            <w:hyperlink r:id="rId10" w:history="1">
                              <w:r>
                                <w:rPr>
                                  <w:rStyle w:val="af2"/>
                                  <w:rFonts w:eastAsia="MS Mincho"/>
                                  <w:lang w:val="en-US"/>
                                </w:rPr>
                                <w:t>R1-1610893</w:t>
                              </w:r>
                            </w:hyperlink>
                            <w:r>
                              <w:rPr>
                                <w:rFonts w:ascii="Times" w:eastAsia="MS Mincho" w:hAnsi="Times" w:cs="Times New Roman"/>
                                <w:kern w:val="0"/>
                                <w:sz w:val="20"/>
                                <w:szCs w:val="24"/>
                                <w:lang w:bidi="ar"/>
                              </w:rPr>
                              <w:t xml:space="preserve"> as an example)</w:t>
                            </w:r>
                          </w:p>
                          <w:p w:rsidR="008A3B82" w:rsidRDefault="00FC11C7">
                            <w:pPr>
                              <w:numPr>
                                <w:ilvl w:val="0"/>
                                <w:numId w:val="11"/>
                              </w:numPr>
                              <w:jc w:val="left"/>
                              <w:rPr>
                                <w:rFonts w:eastAsia="MS Mincho"/>
                              </w:rPr>
                            </w:pPr>
                            <w:r>
                              <w:rPr>
                                <w:rFonts w:ascii="Times" w:eastAsia="MS Mincho" w:hAnsi="Times" w:cs="Times New Roman"/>
                                <w:kern w:val="0"/>
                                <w:sz w:val="20"/>
                                <w:szCs w:val="24"/>
                                <w:lang w:bidi="ar"/>
                              </w:rPr>
                              <w:t>Study the coherent/non-coherent MIMO transmission based on uniform/non-uniform array structure at TRP or UE</w:t>
                            </w:r>
                          </w:p>
                          <w:p w:rsidR="008A3B82" w:rsidRDefault="00FC11C7">
                            <w:pPr>
                              <w:numPr>
                                <w:ilvl w:val="1"/>
                                <w:numId w:val="11"/>
                              </w:numPr>
                              <w:jc w:val="left"/>
                              <w:rPr>
                                <w:rFonts w:eastAsia="MS Mincho"/>
                                <w:lang w:eastAsia="ja-JP"/>
                              </w:rPr>
                            </w:pPr>
                            <w:r>
                              <w:rPr>
                                <w:rFonts w:ascii="Times" w:eastAsia="MS Mincho" w:hAnsi="Times" w:cs="Times New Roman"/>
                                <w:kern w:val="0"/>
                                <w:sz w:val="20"/>
                                <w:szCs w:val="24"/>
                                <w:lang w:bidi="ar"/>
                              </w:rPr>
                              <w:t xml:space="preserve">E.g., Codebook design, calibration accuracy, interference </w:t>
                            </w:r>
                            <w:r>
                              <w:rPr>
                                <w:rFonts w:ascii="Times" w:eastAsia="MS Mincho" w:hAnsi="Times" w:cs="Times New Roman"/>
                                <w:kern w:val="0"/>
                                <w:sz w:val="20"/>
                                <w:szCs w:val="24"/>
                                <w:lang w:bidi="ar"/>
                              </w:rPr>
                              <w:t>measurement, advanced receiver design, interference hypothesis</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" fillcolor="white [3201]" strokeweight=".5pt">
                <v:textbox style="mso-fit-shape-to-text:t">
                  <w:txbxContent>
                    <w:p w:rsidR="008A3B82" w:rsidRDefault="00FC11C7">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8A3B82" w:rsidRDefault="00FC11C7">
                      <w:pPr>
                        <w:numPr>
                          <w:ilvl w:val="0"/>
                          <w:numId w:val="11"/>
                        </w:numPr>
                        <w:jc w:val="left"/>
                        <w:rPr>
                          <w:rFonts w:eastAsia="MS Mincho"/>
                        </w:rPr>
                      </w:pPr>
                      <w:r>
                        <w:rPr>
                          <w:rFonts w:ascii="Times" w:eastAsia="MS Mincho" w:hAnsi="Times" w:cs="Times New Roman"/>
                          <w:kern w:val="0"/>
                          <w:sz w:val="20"/>
                          <w:szCs w:val="24"/>
                          <w:lang w:bidi="ar"/>
                        </w:rPr>
                        <w:t>Study at least the following different multi-panel structures at both TRP and UE</w:t>
                      </w:r>
                    </w:p>
                    <w:p w:rsidR="008A3B82" w:rsidRDefault="00FC11C7">
                      <w:pPr>
                        <w:numPr>
                          <w:ilvl w:val="1"/>
                          <w:numId w:val="11"/>
                        </w:numPr>
                        <w:jc w:val="left"/>
                        <w:rPr>
                          <w:rFonts w:eastAsia="MS Mincho"/>
                        </w:rPr>
                      </w:pPr>
                      <w:r>
                        <w:rPr>
                          <w:rFonts w:ascii="Times" w:eastAsia="MS Mincho" w:hAnsi="Times" w:cs="Times New Roman"/>
                          <w:kern w:val="0"/>
                          <w:sz w:val="20"/>
                          <w:szCs w:val="24"/>
                          <w:u w:val="single"/>
                          <w:lang w:bidi="ar"/>
                        </w:rPr>
                        <w:t xml:space="preserve">Uniform array: </w:t>
                      </w:r>
                      <w:r>
                        <w:rPr>
                          <w:rFonts w:ascii="Times" w:eastAsia="MS Mincho" w:hAnsi="Times" w:cs="Times New Roman"/>
                          <w:kern w:val="0"/>
                          <w:sz w:val="20"/>
                          <w:szCs w:val="24"/>
                          <w:lang w:bidi="ar"/>
                        </w:rPr>
                        <w:t xml:space="preserve">antenna elements with the same polarization from multiple panels are uniformly distributed in horizontal and vertical dimensions respectively (see Fig.1(a) in </w:t>
                      </w:r>
                      <w:hyperlink r:id="rId11" w:history="1">
                        <w:r>
                          <w:rPr>
                            <w:rStyle w:val="af2"/>
                            <w:rFonts w:eastAsia="MS Mincho"/>
                            <w:lang w:val="en-US"/>
                          </w:rPr>
                          <w:t>R1-1610893</w:t>
                        </w:r>
                      </w:hyperlink>
                      <w:r>
                        <w:rPr>
                          <w:rFonts w:ascii="Times" w:eastAsia="MS Mincho" w:hAnsi="Times" w:cs="Times New Roman"/>
                          <w:kern w:val="0"/>
                          <w:sz w:val="20"/>
                          <w:szCs w:val="24"/>
                          <w:lang w:bidi="ar"/>
                        </w:rPr>
                        <w:t xml:space="preserve"> as an example)</w:t>
                      </w:r>
                    </w:p>
                    <w:p w:rsidR="008A3B82" w:rsidRDefault="00FC11C7">
                      <w:pPr>
                        <w:numPr>
                          <w:ilvl w:val="1"/>
                          <w:numId w:val="11"/>
                        </w:numPr>
                        <w:jc w:val="left"/>
                        <w:rPr>
                          <w:rFonts w:eastAsia="MS Mincho"/>
                        </w:rPr>
                      </w:pPr>
                      <w:r>
                        <w:rPr>
                          <w:rFonts w:ascii="Times" w:eastAsia="MS Mincho" w:hAnsi="Times" w:cs="Times New Roman"/>
                          <w:kern w:val="0"/>
                          <w:sz w:val="20"/>
                          <w:szCs w:val="24"/>
                          <w:u w:val="single"/>
                          <w:lang w:bidi="ar"/>
                        </w:rPr>
                        <w:t>Non-uniform array:</w:t>
                      </w:r>
                      <w:r>
                        <w:rPr>
                          <w:rFonts w:ascii="Times" w:eastAsia="MS Mincho" w:hAnsi="Times" w:cs="Times New Roman"/>
                          <w:kern w:val="0"/>
                          <w:sz w:val="20"/>
                          <w:szCs w:val="24"/>
                          <w:lang w:bidi="ar"/>
                        </w:rPr>
                        <w:t xml:space="preserve"> antenna elements with same polarization from multiple panels are not uniformly distributed in horizontal or vertical dimension (see Fig.1(b) in </w:t>
                      </w:r>
                      <w:hyperlink r:id="rId12" w:history="1">
                        <w:r>
                          <w:rPr>
                            <w:rStyle w:val="af2"/>
                            <w:rFonts w:eastAsia="MS Mincho"/>
                            <w:lang w:val="en-US"/>
                          </w:rPr>
                          <w:t>R1-1610893</w:t>
                        </w:r>
                      </w:hyperlink>
                      <w:r>
                        <w:rPr>
                          <w:rFonts w:ascii="Times" w:eastAsia="MS Mincho" w:hAnsi="Times" w:cs="Times New Roman"/>
                          <w:kern w:val="0"/>
                          <w:sz w:val="20"/>
                          <w:szCs w:val="24"/>
                          <w:lang w:bidi="ar"/>
                        </w:rPr>
                        <w:t xml:space="preserve"> as an example)</w:t>
                      </w:r>
                    </w:p>
                    <w:p w:rsidR="008A3B82" w:rsidRDefault="00FC11C7">
                      <w:pPr>
                        <w:numPr>
                          <w:ilvl w:val="0"/>
                          <w:numId w:val="11"/>
                        </w:numPr>
                        <w:jc w:val="left"/>
                        <w:rPr>
                          <w:rFonts w:eastAsia="MS Mincho"/>
                        </w:rPr>
                      </w:pPr>
                      <w:r>
                        <w:rPr>
                          <w:rFonts w:ascii="Times" w:eastAsia="MS Mincho" w:hAnsi="Times" w:cs="Times New Roman"/>
                          <w:kern w:val="0"/>
                          <w:sz w:val="20"/>
                          <w:szCs w:val="24"/>
                          <w:lang w:bidi="ar"/>
                        </w:rPr>
                        <w:t>Study the coherent/non-coherent MIMO transmission based on uniform/non-uniform array structure at TRP or UE</w:t>
                      </w:r>
                    </w:p>
                    <w:p w:rsidR="008A3B82" w:rsidRDefault="00FC11C7">
                      <w:pPr>
                        <w:numPr>
                          <w:ilvl w:val="1"/>
                          <w:numId w:val="11"/>
                        </w:numPr>
                        <w:jc w:val="left"/>
                        <w:rPr>
                          <w:rFonts w:eastAsia="MS Mincho"/>
                          <w:lang w:eastAsia="ja-JP"/>
                        </w:rPr>
                      </w:pPr>
                      <w:r>
                        <w:rPr>
                          <w:rFonts w:ascii="Times" w:eastAsia="MS Mincho" w:hAnsi="Times" w:cs="Times New Roman"/>
                          <w:kern w:val="0"/>
                          <w:sz w:val="20"/>
                          <w:szCs w:val="24"/>
                          <w:lang w:bidi="ar"/>
                        </w:rPr>
                        <w:t xml:space="preserve">E.g., Codebook design, calibration accuracy, interference </w:t>
                      </w:r>
                      <w:r>
                        <w:rPr>
                          <w:rFonts w:ascii="Times" w:eastAsia="MS Mincho" w:hAnsi="Times" w:cs="Times New Roman"/>
                          <w:kern w:val="0"/>
                          <w:sz w:val="20"/>
                          <w:szCs w:val="24"/>
                          <w:lang w:bidi="ar"/>
                        </w:rPr>
                        <w:t>measurement, advanced receiver design, interference hypothesis</w:t>
                      </w:r>
                    </w:p>
                  </w:txbxContent>
                </v:textbox>
                <w10:anchorlock/>
              </v:shape>
            </w:pict>
          </mc:Fallback>
        </mc:AlternateContent>
      </w:r>
    </w:p>
    <w:p w:rsidR="008A3B82" w:rsidRPr="003C5712" w:rsidRDefault="00FC11C7" w:rsidP="003C5712">
      <w:pPr>
        <w:spacing w:after="120"/>
        <w:rPr>
          <w:rFonts w:ascii="Times New Roman" w:hAnsi="Times New Roman" w:cs="Times New Roman"/>
        </w:rPr>
      </w:pPr>
      <w:r w:rsidRPr="003C5712">
        <w:rPr>
          <w:rFonts w:ascii="Times New Roman" w:hAnsi="Times New Roman" w:cs="Times New Roman"/>
          <w:kern w:val="0"/>
          <w:sz w:val="20"/>
          <w:szCs w:val="20"/>
        </w:rPr>
        <w:t>For different antenna array, the transmission schemes might be different. From the perspective of how data is transmitted, schemes could be divided into the following categories. We analyze ho</w:t>
      </w:r>
      <w:r w:rsidRPr="003C5712">
        <w:rPr>
          <w:rFonts w:ascii="Times New Roman" w:hAnsi="Times New Roman" w:cs="Times New Roman"/>
          <w:kern w:val="0"/>
          <w:sz w:val="20"/>
          <w:szCs w:val="20"/>
        </w:rPr>
        <w:t xml:space="preserve">w the beam could be constructed for each of the schemes. </w:t>
      </w:r>
    </w:p>
    <w:p w:rsidR="008A3B82" w:rsidRPr="003C5712" w:rsidRDefault="00FC11C7" w:rsidP="003C5712">
      <w:pPr>
        <w:numPr>
          <w:ilvl w:val="0"/>
          <w:numId w:val="12"/>
        </w:numPr>
        <w:spacing w:after="120"/>
        <w:ind w:left="840"/>
        <w:rPr>
          <w:rFonts w:ascii="Times New Roman" w:hAnsi="Times New Roman" w:cs="Times New Roman"/>
        </w:rPr>
      </w:pPr>
      <w:r w:rsidRPr="003C5712">
        <w:rPr>
          <w:rFonts w:ascii="Times New Roman" w:hAnsi="Times New Roman" w:cs="Times New Roman"/>
          <w:kern w:val="0"/>
          <w:sz w:val="20"/>
          <w:szCs w:val="20"/>
        </w:rPr>
        <w:t xml:space="preserve">Case 1: </w:t>
      </w:r>
      <w:r w:rsidRPr="003C5712">
        <w:rPr>
          <w:rFonts w:ascii="Times New Roman" w:hAnsi="Times New Roman" w:cs="Times New Roman"/>
          <w:kern w:val="0"/>
          <w:sz w:val="20"/>
          <w:szCs w:val="20"/>
        </w:rPr>
        <w:t>One UE</w:t>
      </w:r>
      <w:r w:rsidRPr="003C5712">
        <w:rPr>
          <w:rFonts w:ascii="Times New Roman" w:hAnsi="Times New Roman" w:cs="Times New Roman"/>
          <w:kern w:val="0"/>
          <w:sz w:val="20"/>
          <w:szCs w:val="20"/>
        </w:rPr>
        <w:t>’</w:t>
      </w:r>
      <w:r w:rsidRPr="003C5712">
        <w:rPr>
          <w:rFonts w:ascii="Times New Roman" w:hAnsi="Times New Roman" w:cs="Times New Roman"/>
          <w:kern w:val="0"/>
          <w:sz w:val="20"/>
          <w:szCs w:val="20"/>
        </w:rPr>
        <w:t xml:space="preserve">s data is transmitted from one sub-array: This is possibly one case due to the fact that analog beam could be formed once per time unit. If the bandwidth is wide enough for multiple </w:t>
      </w:r>
      <w:r w:rsidRPr="003C5712">
        <w:rPr>
          <w:rFonts w:ascii="Times New Roman" w:hAnsi="Times New Roman" w:cs="Times New Roman"/>
          <w:kern w:val="0"/>
          <w:sz w:val="20"/>
          <w:szCs w:val="20"/>
        </w:rPr>
        <w:t>UE multiplexing, then each UE</w:t>
      </w:r>
      <w:r w:rsidRPr="003C5712">
        <w:rPr>
          <w:rFonts w:ascii="Times New Roman" w:hAnsi="Times New Roman" w:cs="Times New Roman"/>
          <w:kern w:val="0"/>
          <w:sz w:val="20"/>
          <w:szCs w:val="20"/>
        </w:rPr>
        <w:t>’</w:t>
      </w:r>
      <w:r w:rsidRPr="003C5712">
        <w:rPr>
          <w:rFonts w:ascii="Times New Roman" w:hAnsi="Times New Roman" w:cs="Times New Roman"/>
          <w:kern w:val="0"/>
          <w:sz w:val="20"/>
          <w:szCs w:val="20"/>
        </w:rPr>
        <w:t>s signal is transmitted from different sub-array each with its own beam. The beam used here is pure analog beam. Even on the same frequency/time resource, this kind of transmission is possible through spatial multiplexing of d</w:t>
      </w:r>
      <w:r w:rsidRPr="003C5712">
        <w:rPr>
          <w:rFonts w:ascii="Times New Roman" w:hAnsi="Times New Roman" w:cs="Times New Roman"/>
          <w:kern w:val="0"/>
          <w:sz w:val="20"/>
          <w:szCs w:val="20"/>
        </w:rPr>
        <w:t xml:space="preserve">ifferent analog beams. </w:t>
      </w:r>
    </w:p>
    <w:p w:rsidR="008A3B82" w:rsidRPr="003C5712" w:rsidRDefault="00FC11C7" w:rsidP="003C5712">
      <w:pPr>
        <w:numPr>
          <w:ilvl w:val="1"/>
          <w:numId w:val="12"/>
        </w:numPr>
        <w:spacing w:after="120"/>
        <w:ind w:left="1260"/>
        <w:rPr>
          <w:rFonts w:ascii="Times New Roman" w:hAnsi="Times New Roman" w:cs="Times New Roman"/>
        </w:rPr>
      </w:pPr>
      <w:r w:rsidRPr="003C5712">
        <w:rPr>
          <w:rFonts w:ascii="Times New Roman" w:hAnsi="Times New Roman" w:cs="Times New Roman"/>
          <w:kern w:val="0"/>
          <w:sz w:val="20"/>
          <w:szCs w:val="20"/>
        </w:rPr>
        <w:t xml:space="preserve">Beams of this kind is pure analog beam, with combination of two polarizations; UE needs to report which analog beam is better and which combination coefficient between two </w:t>
      </w:r>
      <w:proofErr w:type="gramStart"/>
      <w:r w:rsidRPr="003C5712">
        <w:rPr>
          <w:rFonts w:ascii="Times New Roman" w:hAnsi="Times New Roman" w:cs="Times New Roman"/>
          <w:kern w:val="0"/>
          <w:sz w:val="20"/>
          <w:szCs w:val="20"/>
        </w:rPr>
        <w:t>polarization</w:t>
      </w:r>
      <w:proofErr w:type="gramEnd"/>
      <w:r w:rsidRPr="003C5712">
        <w:rPr>
          <w:rFonts w:ascii="Times New Roman" w:hAnsi="Times New Roman" w:cs="Times New Roman"/>
          <w:kern w:val="0"/>
          <w:sz w:val="20"/>
          <w:szCs w:val="20"/>
        </w:rPr>
        <w:t xml:space="preserve"> should be used. </w:t>
      </w:r>
      <w:proofErr w:type="spellStart"/>
      <w:r w:rsidRPr="003C5712">
        <w:rPr>
          <w:rFonts w:ascii="Times New Roman" w:hAnsi="Times New Roman" w:cs="Times New Roman"/>
          <w:kern w:val="0"/>
          <w:sz w:val="20"/>
          <w:szCs w:val="20"/>
        </w:rPr>
        <w:t>Rel</w:t>
      </w:r>
      <w:proofErr w:type="spellEnd"/>
      <w:r w:rsidRPr="003C5712">
        <w:rPr>
          <w:rFonts w:ascii="Times New Roman" w:hAnsi="Times New Roman" w:cs="Times New Roman"/>
          <w:kern w:val="0"/>
          <w:sz w:val="20"/>
          <w:szCs w:val="20"/>
        </w:rPr>
        <w:t xml:space="preserve"> 13 Class B K&gt;1 could be use</w:t>
      </w:r>
      <w:r w:rsidRPr="003C5712">
        <w:rPr>
          <w:rFonts w:ascii="Times New Roman" w:hAnsi="Times New Roman" w:cs="Times New Roman"/>
          <w:kern w:val="0"/>
          <w:sz w:val="20"/>
          <w:szCs w:val="20"/>
        </w:rPr>
        <w:t xml:space="preserve">d for this scenario. The main difference is that Rx beam may </w:t>
      </w:r>
      <w:r w:rsidRPr="003C5712">
        <w:rPr>
          <w:rFonts w:ascii="Times New Roman" w:hAnsi="Times New Roman" w:cs="Times New Roman"/>
          <w:kern w:val="0"/>
          <w:sz w:val="20"/>
          <w:szCs w:val="20"/>
        </w:rPr>
        <w:lastRenderedPageBreak/>
        <w:t>also need to be tracked, this may probably consume large amount of overhead. Reference signal for beam tracking may be defined to be much sparser than those for channel state measurement. Some sp</w:t>
      </w:r>
      <w:r w:rsidRPr="003C5712">
        <w:rPr>
          <w:rFonts w:ascii="Times New Roman" w:hAnsi="Times New Roman" w:cs="Times New Roman"/>
          <w:kern w:val="0"/>
          <w:sz w:val="20"/>
          <w:szCs w:val="20"/>
        </w:rPr>
        <w:t>ecial techniques like compressive sensing in</w:t>
      </w:r>
      <w:r w:rsidRPr="003C5712">
        <w:rPr>
          <w:rFonts w:ascii="Times New Roman" w:hAnsi="Times New Roman" w:cs="Times New Roman"/>
          <w:kern w:val="0"/>
          <w:sz w:val="20"/>
          <w:szCs w:val="20"/>
        </w:rPr>
        <w:t xml:space="preserve"> our companion contribution [</w:t>
      </w:r>
      <w:r w:rsidRPr="003C5712">
        <w:rPr>
          <w:rFonts w:ascii="Times New Roman" w:hAnsi="Times New Roman" w:cs="Times New Roman"/>
          <w:kern w:val="0"/>
          <w:sz w:val="20"/>
          <w:szCs w:val="20"/>
        </w:rPr>
        <w:t>1</w:t>
      </w:r>
      <w:r w:rsidRPr="003C5712">
        <w:rPr>
          <w:rFonts w:ascii="Times New Roman" w:hAnsi="Times New Roman" w:cs="Times New Roman"/>
          <w:kern w:val="0"/>
          <w:sz w:val="20"/>
          <w:szCs w:val="20"/>
        </w:rPr>
        <w:t>]</w:t>
      </w:r>
      <w:r w:rsidRPr="003C5712">
        <w:rPr>
          <w:rFonts w:ascii="Times New Roman" w:hAnsi="Times New Roman" w:cs="Times New Roman"/>
          <w:color w:val="C00000"/>
          <w:kern w:val="0"/>
          <w:sz w:val="20"/>
          <w:szCs w:val="20"/>
        </w:rPr>
        <w:t xml:space="preserve"> </w:t>
      </w:r>
      <w:r w:rsidRPr="003C5712">
        <w:rPr>
          <w:rFonts w:ascii="Times New Roman" w:hAnsi="Times New Roman" w:cs="Times New Roman"/>
          <w:kern w:val="0"/>
          <w:sz w:val="20"/>
          <w:szCs w:val="20"/>
        </w:rPr>
        <w:t xml:space="preserve">could be leveraged to reduce the RS overhead.  </w:t>
      </w:r>
    </w:p>
    <w:p w:rsidR="008A3B82" w:rsidRPr="003C5712" w:rsidRDefault="00FC11C7" w:rsidP="003C5712">
      <w:pPr>
        <w:numPr>
          <w:ilvl w:val="1"/>
          <w:numId w:val="12"/>
        </w:numPr>
        <w:spacing w:after="120"/>
        <w:ind w:left="1260"/>
        <w:rPr>
          <w:rFonts w:ascii="Times New Roman" w:hAnsi="Times New Roman" w:cs="Times New Roman"/>
        </w:rPr>
      </w:pPr>
      <w:r w:rsidRPr="003C5712">
        <w:rPr>
          <w:rFonts w:ascii="Times New Roman" w:hAnsi="Times New Roman" w:cs="Times New Roman"/>
          <w:kern w:val="0"/>
          <w:sz w:val="20"/>
          <w:szCs w:val="20"/>
        </w:rPr>
        <w:t>For TDD system, reciprocity could not be leveraged for this scheme. UE has to report which analog beam is better through beam relate</w:t>
      </w:r>
      <w:r w:rsidRPr="003C5712">
        <w:rPr>
          <w:rFonts w:ascii="Times New Roman" w:hAnsi="Times New Roman" w:cs="Times New Roman"/>
          <w:kern w:val="0"/>
          <w:sz w:val="20"/>
          <w:szCs w:val="20"/>
        </w:rPr>
        <w:t xml:space="preserve">d indicators. </w:t>
      </w:r>
    </w:p>
    <w:p w:rsidR="008A3B82" w:rsidRPr="003C5712" w:rsidRDefault="00FC11C7" w:rsidP="003C5712">
      <w:pPr>
        <w:numPr>
          <w:ilvl w:val="0"/>
          <w:numId w:val="12"/>
        </w:numPr>
        <w:spacing w:after="120"/>
        <w:ind w:left="840"/>
        <w:rPr>
          <w:rFonts w:ascii="Times New Roman" w:hAnsi="Times New Roman" w:cs="Times New Roman"/>
        </w:rPr>
      </w:pPr>
      <w:r w:rsidRPr="003C5712">
        <w:rPr>
          <w:rFonts w:ascii="Times New Roman" w:hAnsi="Times New Roman" w:cs="Times New Roman"/>
          <w:kern w:val="0"/>
          <w:sz w:val="20"/>
          <w:szCs w:val="20"/>
        </w:rPr>
        <w:t xml:space="preserve">Case 2: </w:t>
      </w:r>
      <w:r w:rsidRPr="003C5712">
        <w:rPr>
          <w:rFonts w:ascii="Times New Roman" w:hAnsi="Times New Roman" w:cs="Times New Roman"/>
          <w:kern w:val="0"/>
          <w:sz w:val="20"/>
          <w:szCs w:val="20"/>
        </w:rPr>
        <w:t>One UE</w:t>
      </w:r>
      <w:r w:rsidRPr="003C5712">
        <w:rPr>
          <w:rFonts w:ascii="Times New Roman" w:hAnsi="Times New Roman" w:cs="Times New Roman"/>
          <w:kern w:val="0"/>
          <w:sz w:val="20"/>
          <w:szCs w:val="20"/>
        </w:rPr>
        <w:t>’</w:t>
      </w:r>
      <w:r w:rsidRPr="003C5712">
        <w:rPr>
          <w:rFonts w:ascii="Times New Roman" w:hAnsi="Times New Roman" w:cs="Times New Roman"/>
          <w:kern w:val="0"/>
          <w:sz w:val="20"/>
          <w:szCs w:val="20"/>
        </w:rPr>
        <w:t>s data is from one panel: Panel could be divided further into sub-array</w:t>
      </w:r>
      <w:r w:rsidRPr="003C5712">
        <w:rPr>
          <w:rFonts w:ascii="Times New Roman" w:hAnsi="Times New Roman" w:cs="Times New Roman"/>
          <w:kern w:val="0"/>
          <w:sz w:val="20"/>
          <w:szCs w:val="20"/>
        </w:rPr>
        <w:t>s</w:t>
      </w:r>
      <w:r w:rsidRPr="003C5712">
        <w:rPr>
          <w:rFonts w:ascii="Times New Roman" w:hAnsi="Times New Roman" w:cs="Times New Roman"/>
          <w:kern w:val="0"/>
          <w:sz w:val="20"/>
          <w:szCs w:val="20"/>
        </w:rPr>
        <w:t>. RF channel of all antenna elements on a panel is well calibrated, thus under most circumstances, panel would be the typical basic entity of beamforming.</w:t>
      </w:r>
      <w:r w:rsidRPr="003C5712">
        <w:rPr>
          <w:rFonts w:ascii="Times New Roman" w:hAnsi="Times New Roman" w:cs="Times New Roman"/>
          <w:kern w:val="0"/>
          <w:sz w:val="20"/>
          <w:szCs w:val="20"/>
        </w:rPr>
        <w:t xml:space="preserve"> For the finest </w:t>
      </w:r>
      <w:proofErr w:type="spellStart"/>
      <w:r w:rsidRPr="003C5712">
        <w:rPr>
          <w:rFonts w:ascii="Times New Roman" w:hAnsi="Times New Roman" w:cs="Times New Roman"/>
          <w:kern w:val="0"/>
          <w:sz w:val="20"/>
          <w:szCs w:val="20"/>
        </w:rPr>
        <w:t>beamwidth</w:t>
      </w:r>
      <w:proofErr w:type="spellEnd"/>
      <w:r w:rsidRPr="003C5712">
        <w:rPr>
          <w:rFonts w:ascii="Times New Roman" w:hAnsi="Times New Roman" w:cs="Times New Roman"/>
          <w:kern w:val="0"/>
          <w:sz w:val="20"/>
          <w:szCs w:val="20"/>
        </w:rPr>
        <w:t xml:space="preserve"> with largest possible power, only one UE could be scheduled per time unit, except that all the sub-arrays are using the same analog beam</w:t>
      </w:r>
      <w:r w:rsidRPr="003C5712">
        <w:rPr>
          <w:rFonts w:ascii="Times New Roman" w:hAnsi="Times New Roman" w:cs="Times New Roman"/>
          <w:kern w:val="0"/>
          <w:sz w:val="20"/>
          <w:szCs w:val="20"/>
        </w:rPr>
        <w:t xml:space="preserve"> for different UEs</w:t>
      </w:r>
      <w:r w:rsidRPr="003C5712">
        <w:rPr>
          <w:rFonts w:ascii="Times New Roman" w:hAnsi="Times New Roman" w:cs="Times New Roman"/>
          <w:kern w:val="0"/>
          <w:sz w:val="20"/>
          <w:szCs w:val="20"/>
        </w:rPr>
        <w:t>. But it is still possible that multiple UEs could be connected with differe</w:t>
      </w:r>
      <w:r w:rsidRPr="003C5712">
        <w:rPr>
          <w:rFonts w:ascii="Times New Roman" w:hAnsi="Times New Roman" w:cs="Times New Roman"/>
          <w:kern w:val="0"/>
          <w:sz w:val="20"/>
          <w:szCs w:val="20"/>
        </w:rPr>
        <w:t xml:space="preserve">nt combinations of analog beam of each sub-array.      </w:t>
      </w:r>
    </w:p>
    <w:p w:rsidR="008A3B82" w:rsidRPr="003C5712" w:rsidRDefault="00FC11C7" w:rsidP="003C5712">
      <w:pPr>
        <w:numPr>
          <w:ilvl w:val="1"/>
          <w:numId w:val="12"/>
        </w:numPr>
        <w:spacing w:after="120"/>
        <w:ind w:left="1260"/>
        <w:rPr>
          <w:rFonts w:ascii="Times New Roman" w:hAnsi="Times New Roman" w:cs="Times New Roman"/>
        </w:rPr>
      </w:pPr>
      <w:r w:rsidRPr="003C5712">
        <w:rPr>
          <w:rFonts w:ascii="Times New Roman" w:hAnsi="Times New Roman" w:cs="Times New Roman"/>
          <w:kern w:val="0"/>
          <w:sz w:val="20"/>
          <w:szCs w:val="20"/>
        </w:rPr>
        <w:t>With combination of analog beams, the</w:t>
      </w:r>
      <w:r w:rsidRPr="003C5712">
        <w:rPr>
          <w:rFonts w:ascii="Times New Roman" w:hAnsi="Times New Roman" w:cs="Times New Roman"/>
          <w:kern w:val="0"/>
          <w:sz w:val="20"/>
          <w:szCs w:val="20"/>
        </w:rPr>
        <w:t xml:space="preserve"> virtualized</w:t>
      </w:r>
      <w:r w:rsidRPr="003C5712">
        <w:rPr>
          <w:rFonts w:ascii="Times New Roman" w:hAnsi="Times New Roman" w:cs="Times New Roman"/>
          <w:kern w:val="0"/>
          <w:sz w:val="20"/>
          <w:szCs w:val="20"/>
        </w:rPr>
        <w:t xml:space="preserve"> beam is hybrid beam; UE needs to report which beam is better and how the beam should be combined. Analog beam of different sub-array could be viewed a</w:t>
      </w:r>
      <w:r w:rsidRPr="003C5712">
        <w:rPr>
          <w:rFonts w:ascii="Times New Roman" w:hAnsi="Times New Roman" w:cs="Times New Roman"/>
          <w:kern w:val="0"/>
          <w:sz w:val="20"/>
          <w:szCs w:val="20"/>
        </w:rPr>
        <w:t>s from different ports. It is also possible that each port is virtualized from multiple analog beams. FD-MIMO Class B K&gt;1 and K=1 could be used for this kind. Codebook for combination of beams should be defined. Another issue is also related to the overhea</w:t>
      </w:r>
      <w:r w:rsidRPr="003C5712">
        <w:rPr>
          <w:rFonts w:ascii="Times New Roman" w:hAnsi="Times New Roman" w:cs="Times New Roman"/>
          <w:kern w:val="0"/>
          <w:sz w:val="20"/>
          <w:szCs w:val="20"/>
        </w:rPr>
        <w:t xml:space="preserve">d. Similar techniques like beam tracking RS density reduction and compressive sensing could be leveraged to reduce overhead. </w:t>
      </w:r>
    </w:p>
    <w:p w:rsidR="008A3B82" w:rsidRPr="003C5712" w:rsidRDefault="00FC11C7" w:rsidP="003C5712">
      <w:pPr>
        <w:numPr>
          <w:ilvl w:val="1"/>
          <w:numId w:val="12"/>
        </w:numPr>
        <w:spacing w:after="120"/>
        <w:ind w:left="1260"/>
        <w:rPr>
          <w:rFonts w:ascii="Times New Roman" w:hAnsi="Times New Roman" w:cs="Times New Roman"/>
        </w:rPr>
      </w:pPr>
      <w:r w:rsidRPr="003C5712">
        <w:rPr>
          <w:rFonts w:ascii="Times New Roman" w:hAnsi="Times New Roman" w:cs="Times New Roman"/>
          <w:kern w:val="0"/>
          <w:sz w:val="20"/>
          <w:szCs w:val="20"/>
        </w:rPr>
        <w:t>For TDD system, reciprocity could be partly leveraged for this scheme. UE may still need to report which analog beam is better. An</w:t>
      </w:r>
      <w:r w:rsidRPr="003C5712">
        <w:rPr>
          <w:rFonts w:ascii="Times New Roman" w:hAnsi="Times New Roman" w:cs="Times New Roman"/>
          <w:kern w:val="0"/>
          <w:sz w:val="20"/>
          <w:szCs w:val="20"/>
        </w:rPr>
        <w:t xml:space="preserve">alog beam may be long term statistics. </w:t>
      </w:r>
      <w:proofErr w:type="spellStart"/>
      <w:proofErr w:type="gramStart"/>
      <w:r w:rsidRPr="003C5712">
        <w:rPr>
          <w:rFonts w:ascii="Times New Roman" w:hAnsi="Times New Roman" w:cs="Times New Roman"/>
          <w:kern w:val="0"/>
          <w:sz w:val="20"/>
          <w:szCs w:val="20"/>
        </w:rPr>
        <w:t>gNB</w:t>
      </w:r>
      <w:proofErr w:type="spellEnd"/>
      <w:proofErr w:type="gramEnd"/>
      <w:r w:rsidRPr="003C5712">
        <w:rPr>
          <w:rFonts w:ascii="Times New Roman" w:hAnsi="Times New Roman" w:cs="Times New Roman"/>
          <w:kern w:val="0"/>
          <w:sz w:val="20"/>
          <w:szCs w:val="20"/>
        </w:rPr>
        <w:t xml:space="preserve"> would make use of the information to construct Rx analog beam for measurement. When UE transmits SRS, different </w:t>
      </w:r>
      <w:proofErr w:type="spellStart"/>
      <w:r w:rsidRPr="003C5712">
        <w:rPr>
          <w:rFonts w:ascii="Times New Roman" w:hAnsi="Times New Roman" w:cs="Times New Roman"/>
          <w:kern w:val="0"/>
          <w:sz w:val="20"/>
          <w:szCs w:val="20"/>
        </w:rPr>
        <w:t>TxRUs</w:t>
      </w:r>
      <w:proofErr w:type="spellEnd"/>
      <w:r w:rsidRPr="003C5712">
        <w:rPr>
          <w:rFonts w:ascii="Times New Roman" w:hAnsi="Times New Roman" w:cs="Times New Roman"/>
          <w:kern w:val="0"/>
          <w:sz w:val="20"/>
          <w:szCs w:val="20"/>
        </w:rPr>
        <w:t xml:space="preserve"> needs to measure with the reported beam. </w:t>
      </w:r>
    </w:p>
    <w:p w:rsidR="008A3B82" w:rsidRPr="003C5712" w:rsidRDefault="00FC11C7" w:rsidP="003C5712">
      <w:pPr>
        <w:numPr>
          <w:ilvl w:val="0"/>
          <w:numId w:val="12"/>
        </w:numPr>
        <w:spacing w:after="120"/>
        <w:ind w:left="840"/>
        <w:rPr>
          <w:rFonts w:ascii="Times New Roman" w:hAnsi="Times New Roman" w:cs="Times New Roman"/>
        </w:rPr>
      </w:pPr>
      <w:r w:rsidRPr="003C5712">
        <w:rPr>
          <w:rFonts w:ascii="Times New Roman" w:hAnsi="Times New Roman" w:cs="Times New Roman"/>
          <w:kern w:val="0"/>
          <w:sz w:val="20"/>
          <w:szCs w:val="20"/>
        </w:rPr>
        <w:t xml:space="preserve">Case 3: </w:t>
      </w:r>
      <w:r w:rsidRPr="003C5712">
        <w:rPr>
          <w:rFonts w:ascii="Times New Roman" w:hAnsi="Times New Roman" w:cs="Times New Roman"/>
          <w:kern w:val="0"/>
          <w:sz w:val="20"/>
          <w:szCs w:val="20"/>
        </w:rPr>
        <w:t>One UE</w:t>
      </w:r>
      <w:r w:rsidRPr="003C5712">
        <w:rPr>
          <w:rFonts w:ascii="Times New Roman" w:hAnsi="Times New Roman" w:cs="Times New Roman"/>
          <w:kern w:val="0"/>
          <w:sz w:val="20"/>
          <w:szCs w:val="20"/>
        </w:rPr>
        <w:t>’</w:t>
      </w:r>
      <w:r w:rsidRPr="003C5712">
        <w:rPr>
          <w:rFonts w:ascii="Times New Roman" w:hAnsi="Times New Roman" w:cs="Times New Roman"/>
          <w:kern w:val="0"/>
          <w:sz w:val="20"/>
          <w:szCs w:val="20"/>
        </w:rPr>
        <w:t xml:space="preserve">s data is from multiple panels of one </w:t>
      </w:r>
      <w:r w:rsidRPr="003C5712">
        <w:rPr>
          <w:rFonts w:ascii="Times New Roman" w:hAnsi="Times New Roman" w:cs="Times New Roman"/>
          <w:kern w:val="0"/>
          <w:sz w:val="20"/>
          <w:szCs w:val="20"/>
        </w:rPr>
        <w:t xml:space="preserve">TRP: Panels may not be calibrated between each other, but there is still QCL assumption. Typically, system could only rely on baseband measurement and feedback from UE to transmit the same data with multiple panels. </w:t>
      </w:r>
    </w:p>
    <w:p w:rsidR="008A3B82" w:rsidRPr="003C5712" w:rsidRDefault="00FC11C7" w:rsidP="003C5712">
      <w:pPr>
        <w:numPr>
          <w:ilvl w:val="1"/>
          <w:numId w:val="12"/>
        </w:numPr>
        <w:spacing w:after="120"/>
        <w:ind w:left="1260"/>
        <w:rPr>
          <w:rFonts w:ascii="Times New Roman" w:hAnsi="Times New Roman" w:cs="Times New Roman"/>
        </w:rPr>
      </w:pPr>
      <w:r w:rsidRPr="003C5712">
        <w:rPr>
          <w:rFonts w:ascii="Times New Roman" w:hAnsi="Times New Roman" w:cs="Times New Roman"/>
          <w:kern w:val="0"/>
          <w:sz w:val="20"/>
          <w:szCs w:val="20"/>
        </w:rPr>
        <w:t>The beam pattern constructed may not be</w:t>
      </w:r>
      <w:r w:rsidRPr="003C5712">
        <w:rPr>
          <w:rFonts w:ascii="Times New Roman" w:hAnsi="Times New Roman" w:cs="Times New Roman"/>
          <w:kern w:val="0"/>
          <w:sz w:val="20"/>
          <w:szCs w:val="20"/>
        </w:rPr>
        <w:t xml:space="preserve"> pointy but with random shape since panels are not calibrated; UE should also report which beam is better on each panel, and the beam combination codebook should also be reported. Similar as above, beam combination codebook should be optimized for this cas</w:t>
      </w:r>
      <w:r w:rsidRPr="003C5712">
        <w:rPr>
          <w:rFonts w:ascii="Times New Roman" w:hAnsi="Times New Roman" w:cs="Times New Roman"/>
          <w:kern w:val="0"/>
          <w:sz w:val="20"/>
          <w:szCs w:val="20"/>
        </w:rPr>
        <w:t>e. FD-MIMO Class B K&gt;1 and K=1 could be used for this kind. Class B K&gt;1 may be used by the UE to find out the best beam and Class B K=1 is used by the UE to report finer beams and combination of different beams.</w:t>
      </w:r>
    </w:p>
    <w:p w:rsidR="008A3B82" w:rsidRPr="003C5712" w:rsidRDefault="00FC11C7" w:rsidP="003C5712">
      <w:pPr>
        <w:numPr>
          <w:ilvl w:val="1"/>
          <w:numId w:val="12"/>
        </w:numPr>
        <w:spacing w:after="120"/>
        <w:ind w:left="1260"/>
        <w:rPr>
          <w:rFonts w:ascii="Times New Roman" w:hAnsi="Times New Roman" w:cs="Times New Roman"/>
        </w:rPr>
      </w:pPr>
      <w:r w:rsidRPr="003C5712">
        <w:rPr>
          <w:rFonts w:ascii="Times New Roman" w:hAnsi="Times New Roman" w:cs="Times New Roman"/>
          <w:kern w:val="0"/>
          <w:sz w:val="20"/>
          <w:szCs w:val="20"/>
        </w:rPr>
        <w:t>Non-coherent transmission could be used in t</w:t>
      </w:r>
      <w:r w:rsidRPr="003C5712">
        <w:rPr>
          <w:rFonts w:ascii="Times New Roman" w:hAnsi="Times New Roman" w:cs="Times New Roman"/>
          <w:kern w:val="0"/>
          <w:sz w:val="20"/>
          <w:szCs w:val="20"/>
        </w:rPr>
        <w:t xml:space="preserve">his scheme to transmit different layers of data. The benefit of such scheme is that it is possible to transmit with higher ranks without detailed PMI information.  </w:t>
      </w:r>
    </w:p>
    <w:p w:rsidR="008A3B82" w:rsidRPr="003C5712" w:rsidRDefault="00FC11C7" w:rsidP="003C5712">
      <w:pPr>
        <w:numPr>
          <w:ilvl w:val="1"/>
          <w:numId w:val="12"/>
        </w:numPr>
        <w:spacing w:after="120"/>
        <w:ind w:left="1260"/>
        <w:rPr>
          <w:rFonts w:ascii="Times New Roman" w:hAnsi="Times New Roman" w:cs="Times New Roman"/>
        </w:rPr>
      </w:pPr>
      <w:r w:rsidRPr="003C5712">
        <w:rPr>
          <w:rFonts w:ascii="Times New Roman" w:hAnsi="Times New Roman" w:cs="Times New Roman"/>
          <w:kern w:val="0"/>
          <w:sz w:val="20"/>
          <w:szCs w:val="20"/>
        </w:rPr>
        <w:t>TDD reciprocity is also partly used. Analog beam could still be reported as in the above ca</w:t>
      </w:r>
      <w:r w:rsidRPr="003C5712">
        <w:rPr>
          <w:rFonts w:ascii="Times New Roman" w:hAnsi="Times New Roman" w:cs="Times New Roman"/>
          <w:kern w:val="0"/>
          <w:sz w:val="20"/>
          <w:szCs w:val="20"/>
        </w:rPr>
        <w:t>se 2. Reciprocity could be triggered and combination coefficients for beams of different panels could be measured in UL and used in the DL.</w:t>
      </w:r>
    </w:p>
    <w:p w:rsidR="008A3B82" w:rsidRPr="003C5712" w:rsidRDefault="00FC11C7" w:rsidP="003C5712">
      <w:pPr>
        <w:numPr>
          <w:ilvl w:val="0"/>
          <w:numId w:val="12"/>
        </w:numPr>
        <w:spacing w:after="120"/>
        <w:ind w:left="840"/>
        <w:rPr>
          <w:rFonts w:ascii="Times New Roman" w:hAnsi="Times New Roman" w:cs="Times New Roman"/>
        </w:rPr>
      </w:pPr>
      <w:r w:rsidRPr="003C5712">
        <w:rPr>
          <w:rFonts w:ascii="Times New Roman" w:hAnsi="Times New Roman" w:cs="Times New Roman"/>
          <w:kern w:val="0"/>
          <w:sz w:val="20"/>
          <w:szCs w:val="20"/>
        </w:rPr>
        <w:t xml:space="preserve">Case 4: </w:t>
      </w:r>
      <w:r w:rsidRPr="003C5712">
        <w:rPr>
          <w:rFonts w:ascii="Times New Roman" w:hAnsi="Times New Roman" w:cs="Times New Roman"/>
          <w:kern w:val="0"/>
          <w:sz w:val="20"/>
          <w:szCs w:val="20"/>
        </w:rPr>
        <w:t>One UE</w:t>
      </w:r>
      <w:r w:rsidRPr="003C5712">
        <w:rPr>
          <w:rFonts w:ascii="Times New Roman" w:hAnsi="Times New Roman" w:cs="Times New Roman"/>
          <w:kern w:val="0"/>
          <w:sz w:val="20"/>
          <w:szCs w:val="20"/>
        </w:rPr>
        <w:t>’</w:t>
      </w:r>
      <w:r w:rsidRPr="003C5712">
        <w:rPr>
          <w:rFonts w:ascii="Times New Roman" w:hAnsi="Times New Roman" w:cs="Times New Roman"/>
          <w:kern w:val="0"/>
          <w:sz w:val="20"/>
          <w:szCs w:val="20"/>
        </w:rPr>
        <w:t>s data is from multiple panels of multiple TRPs: There is no QCL assumption between different TRPs. J</w:t>
      </w:r>
      <w:r w:rsidRPr="003C5712">
        <w:rPr>
          <w:rFonts w:ascii="Times New Roman" w:hAnsi="Times New Roman" w:cs="Times New Roman"/>
          <w:kern w:val="0"/>
          <w:sz w:val="20"/>
          <w:szCs w:val="20"/>
        </w:rPr>
        <w:t xml:space="preserve">oint </w:t>
      </w:r>
      <w:proofErr w:type="gramStart"/>
      <w:r w:rsidRPr="003C5712">
        <w:rPr>
          <w:rFonts w:ascii="Times New Roman" w:hAnsi="Times New Roman" w:cs="Times New Roman"/>
          <w:kern w:val="0"/>
          <w:sz w:val="20"/>
          <w:szCs w:val="20"/>
        </w:rPr>
        <w:t>transmission</w:t>
      </w:r>
      <w:proofErr w:type="gramEnd"/>
      <w:r w:rsidRPr="003C5712">
        <w:rPr>
          <w:rFonts w:ascii="Times New Roman" w:hAnsi="Times New Roman" w:cs="Times New Roman"/>
          <w:kern w:val="0"/>
          <w:sz w:val="20"/>
          <w:szCs w:val="20"/>
        </w:rPr>
        <w:t xml:space="preserve"> from different TRPs would increase SNR and reduce interference. Typically, multiple panels could transmit the same data with different precoder or different layers of data. It should be noted that analog beamforming may reduce the number </w:t>
      </w:r>
      <w:r w:rsidRPr="003C5712">
        <w:rPr>
          <w:rFonts w:ascii="Times New Roman" w:hAnsi="Times New Roman" w:cs="Times New Roman"/>
          <w:kern w:val="0"/>
          <w:sz w:val="20"/>
          <w:szCs w:val="20"/>
        </w:rPr>
        <w:t xml:space="preserve">of </w:t>
      </w:r>
      <w:proofErr w:type="spellStart"/>
      <w:r w:rsidRPr="003C5712">
        <w:rPr>
          <w:rFonts w:ascii="Times New Roman" w:hAnsi="Times New Roman" w:cs="Times New Roman"/>
          <w:kern w:val="0"/>
          <w:sz w:val="20"/>
          <w:szCs w:val="20"/>
        </w:rPr>
        <w:t>simutaneouly</w:t>
      </w:r>
      <w:proofErr w:type="spellEnd"/>
      <w:r w:rsidRPr="003C5712">
        <w:rPr>
          <w:rFonts w:ascii="Times New Roman" w:hAnsi="Times New Roman" w:cs="Times New Roman"/>
          <w:kern w:val="0"/>
          <w:sz w:val="20"/>
          <w:szCs w:val="20"/>
        </w:rPr>
        <w:t xml:space="preserve"> scheduled UE. If multiple TRPs are used to transmit data to the same UE, then number of UEs that could be scheduled simultaneously would be largely reduced. </w:t>
      </w:r>
    </w:p>
    <w:p w:rsidR="008A3B82" w:rsidRPr="003C5712" w:rsidRDefault="00FC11C7" w:rsidP="003C5712">
      <w:pPr>
        <w:numPr>
          <w:ilvl w:val="1"/>
          <w:numId w:val="12"/>
        </w:numPr>
        <w:spacing w:after="120"/>
        <w:ind w:left="1260"/>
        <w:rPr>
          <w:rFonts w:ascii="Times New Roman" w:hAnsi="Times New Roman" w:cs="Times New Roman"/>
        </w:rPr>
      </w:pPr>
      <w:r w:rsidRPr="003C5712">
        <w:rPr>
          <w:rFonts w:ascii="Times New Roman" w:hAnsi="Times New Roman" w:cs="Times New Roman"/>
          <w:kern w:val="0"/>
          <w:sz w:val="20"/>
          <w:szCs w:val="20"/>
        </w:rPr>
        <w:t xml:space="preserve">There may not be any combined beam if different layers of data are transmitted on </w:t>
      </w:r>
      <w:r w:rsidRPr="003C5712">
        <w:rPr>
          <w:rFonts w:ascii="Times New Roman" w:hAnsi="Times New Roman" w:cs="Times New Roman"/>
          <w:kern w:val="0"/>
          <w:sz w:val="20"/>
          <w:szCs w:val="20"/>
        </w:rPr>
        <w:t>different TRPs. This may be the typical case for data transmission from multiple TRPs since for this case, when UE calculates PMI for each TRP, there is still QCL assumption</w:t>
      </w:r>
      <w:r w:rsidRPr="003C5712">
        <w:rPr>
          <w:rFonts w:ascii="Times New Roman" w:hAnsi="Times New Roman" w:cs="Times New Roman"/>
          <w:kern w:val="0"/>
          <w:sz w:val="20"/>
          <w:szCs w:val="20"/>
        </w:rPr>
        <w:t xml:space="preserve"> while across TRPs there is no such assumption</w:t>
      </w:r>
      <w:r w:rsidRPr="003C5712">
        <w:rPr>
          <w:rFonts w:ascii="Times New Roman" w:hAnsi="Times New Roman" w:cs="Times New Roman"/>
          <w:kern w:val="0"/>
          <w:sz w:val="20"/>
          <w:szCs w:val="20"/>
        </w:rPr>
        <w:t xml:space="preserve">. UE does not have to report how the </w:t>
      </w:r>
      <w:r w:rsidRPr="003C5712">
        <w:rPr>
          <w:rFonts w:ascii="Times New Roman" w:hAnsi="Times New Roman" w:cs="Times New Roman"/>
          <w:kern w:val="0"/>
          <w:sz w:val="20"/>
          <w:szCs w:val="20"/>
        </w:rPr>
        <w:t>beam from the two TRPs are combined, but only report whether they should be transmitted from two TRPs simultaneously. Current LTE FD-MIMO should be enhanced in this case for multiple TRP transmission in novel report of whether multiple TRPs are transmittin</w:t>
      </w:r>
      <w:r w:rsidRPr="003C5712">
        <w:rPr>
          <w:rFonts w:ascii="Times New Roman" w:hAnsi="Times New Roman" w:cs="Times New Roman"/>
          <w:kern w:val="0"/>
          <w:sz w:val="20"/>
          <w:szCs w:val="20"/>
        </w:rPr>
        <w:t>g and novel calculation of CQI.</w:t>
      </w:r>
      <w:r w:rsidRPr="003C5712">
        <w:rPr>
          <w:rFonts w:ascii="Times New Roman" w:hAnsi="Times New Roman" w:cs="Times New Roman"/>
          <w:kern w:val="0"/>
          <w:sz w:val="20"/>
          <w:szCs w:val="20"/>
        </w:rPr>
        <w:t xml:space="preserve"> </w:t>
      </w:r>
      <w:r w:rsidRPr="003C5712">
        <w:rPr>
          <w:rFonts w:ascii="Times New Roman" w:hAnsi="Times New Roman" w:cs="Times New Roman"/>
          <w:kern w:val="0"/>
          <w:sz w:val="20"/>
          <w:szCs w:val="20"/>
        </w:rPr>
        <w:t xml:space="preserve"> </w:t>
      </w:r>
    </w:p>
    <w:p w:rsidR="008A3B82" w:rsidRPr="003C5712" w:rsidRDefault="00FC11C7" w:rsidP="003C5712">
      <w:pPr>
        <w:spacing w:after="120"/>
        <w:rPr>
          <w:rFonts w:ascii="Times New Roman" w:hAnsi="Times New Roman" w:cs="Times New Roman"/>
        </w:rPr>
      </w:pPr>
      <w:r w:rsidRPr="003C5712">
        <w:rPr>
          <w:rFonts w:ascii="Times New Roman" w:hAnsi="Times New Roman" w:cs="Times New Roman"/>
          <w:kern w:val="0"/>
          <w:sz w:val="20"/>
          <w:szCs w:val="20"/>
        </w:rPr>
        <w:lastRenderedPageBreak/>
        <w:t>It is agreed that non-coherent transmission across panels would be further studied. From above discussion, it could be seen that non-coherent transmission should be supported in NR to facilitate data transmission from mult</w:t>
      </w:r>
      <w:r w:rsidRPr="003C5712">
        <w:rPr>
          <w:rFonts w:ascii="Times New Roman" w:hAnsi="Times New Roman" w:cs="Times New Roman"/>
          <w:kern w:val="0"/>
          <w:sz w:val="20"/>
          <w:szCs w:val="20"/>
        </w:rPr>
        <w:t xml:space="preserve">iple panels/TRPs.  </w:t>
      </w:r>
    </w:p>
    <w:p w:rsidR="008A3B82" w:rsidRPr="003C5712" w:rsidRDefault="00FC11C7" w:rsidP="003C5712">
      <w:pPr>
        <w:pStyle w:val="Proposal"/>
        <w:spacing w:after="120"/>
        <w:rPr>
          <w:rFonts w:ascii="Times New Roman" w:hAnsi="Times New Roman" w:cs="Times New Roman"/>
        </w:rPr>
      </w:pPr>
      <w:r w:rsidRPr="003C5712">
        <w:rPr>
          <w:rFonts w:ascii="Times New Roman" w:hAnsi="Times New Roman" w:cs="Times New Roman"/>
          <w:sz w:val="20"/>
          <w:szCs w:val="20"/>
        </w:rPr>
        <w:t>Non-coherent transmission should be supported in NR.</w:t>
      </w:r>
      <w:r w:rsidRPr="003C5712">
        <w:rPr>
          <w:rFonts w:ascii="Times New Roman" w:hAnsi="Times New Roman" w:cs="Times New Roman"/>
          <w:iCs/>
          <w:kern w:val="0"/>
          <w:sz w:val="20"/>
          <w:szCs w:val="20"/>
        </w:rPr>
        <w:t xml:space="preserve"> </w:t>
      </w:r>
    </w:p>
    <w:p w:rsidR="008A3B82" w:rsidRPr="003C5712" w:rsidRDefault="00FC11C7" w:rsidP="003C5712">
      <w:pPr>
        <w:spacing w:after="120"/>
        <w:rPr>
          <w:rFonts w:ascii="Times New Roman" w:hAnsi="Times New Roman" w:cs="Times New Roman"/>
        </w:rPr>
      </w:pPr>
      <w:r w:rsidRPr="003C5712">
        <w:rPr>
          <w:rFonts w:ascii="Times New Roman" w:hAnsi="Times New Roman" w:cs="Times New Roman"/>
          <w:kern w:val="0"/>
          <w:sz w:val="20"/>
          <w:szCs w:val="20"/>
        </w:rPr>
        <w:t xml:space="preserve">In our understanding, the benefits of non-coherent scheme mainly lie in the reduced feedback payload and simplified CSI calculation, while for TDD </w:t>
      </w:r>
      <w:r w:rsidRPr="003C5712">
        <w:rPr>
          <w:rFonts w:ascii="Times New Roman" w:hAnsi="Times New Roman" w:cs="Times New Roman"/>
          <w:kern w:val="0"/>
          <w:sz w:val="20"/>
          <w:szCs w:val="20"/>
        </w:rPr>
        <w:t>where reciprocity is triggered, the</w:t>
      </w:r>
      <w:r w:rsidRPr="003C5712">
        <w:rPr>
          <w:rFonts w:ascii="Times New Roman" w:hAnsi="Times New Roman" w:cs="Times New Roman"/>
          <w:kern w:val="0"/>
          <w:sz w:val="20"/>
          <w:szCs w:val="20"/>
        </w:rPr>
        <w:t xml:space="preserve"> benefit is that calibration is not mandatory across panels for simultaneous transmission</w:t>
      </w:r>
      <w:r w:rsidRPr="003C5712">
        <w:rPr>
          <w:rFonts w:ascii="Times New Roman" w:hAnsi="Times New Roman" w:cs="Times New Roman"/>
          <w:kern w:val="0"/>
          <w:sz w:val="20"/>
          <w:szCs w:val="20"/>
        </w:rPr>
        <w:t xml:space="preserve">. </w:t>
      </w:r>
    </w:p>
    <w:p w:rsidR="008A3B82" w:rsidRPr="003C5712" w:rsidRDefault="00FC11C7" w:rsidP="003C5712">
      <w:pPr>
        <w:spacing w:after="120"/>
        <w:rPr>
          <w:rFonts w:ascii="Times New Roman" w:hAnsi="Times New Roman" w:cs="Times New Roman"/>
        </w:rPr>
      </w:pPr>
      <w:r w:rsidRPr="003C5712">
        <w:rPr>
          <w:rFonts w:ascii="Times New Roman" w:hAnsi="Times New Roman" w:cs="Times New Roman"/>
          <w:kern w:val="0"/>
          <w:sz w:val="20"/>
          <w:szCs w:val="20"/>
        </w:rPr>
        <w:t xml:space="preserve">When channel is completely known to the transmitter, the best transmission across panels is in fact SVD based pre-coding. Non-coherent transmission may suffer from </w:t>
      </w:r>
      <w:r w:rsidRPr="003C5712">
        <w:rPr>
          <w:rFonts w:ascii="Times New Roman" w:hAnsi="Times New Roman" w:cs="Times New Roman"/>
          <w:kern w:val="0"/>
          <w:sz w:val="20"/>
          <w:szCs w:val="20"/>
        </w:rPr>
        <w:t xml:space="preserve">performance degradation compared to coherent </w:t>
      </w:r>
      <w:proofErr w:type="spellStart"/>
      <w:r w:rsidRPr="003C5712">
        <w:rPr>
          <w:rFonts w:ascii="Times New Roman" w:hAnsi="Times New Roman" w:cs="Times New Roman"/>
          <w:kern w:val="0"/>
          <w:sz w:val="20"/>
          <w:szCs w:val="20"/>
        </w:rPr>
        <w:t>eigen</w:t>
      </w:r>
      <w:proofErr w:type="spellEnd"/>
      <w:r w:rsidRPr="003C5712">
        <w:rPr>
          <w:rFonts w:ascii="Times New Roman" w:hAnsi="Times New Roman" w:cs="Times New Roman"/>
          <w:kern w:val="0"/>
          <w:sz w:val="20"/>
          <w:szCs w:val="20"/>
        </w:rPr>
        <w:t>-beamforming. But for FDD, channel information mainly relies on UE feedback while for TDD, reciprocity may not be guaranteed due to lack of calibration between panels. There would be channel accuracy proble</w:t>
      </w:r>
      <w:r w:rsidRPr="003C5712">
        <w:rPr>
          <w:rFonts w:ascii="Times New Roman" w:hAnsi="Times New Roman" w:cs="Times New Roman"/>
          <w:kern w:val="0"/>
          <w:sz w:val="20"/>
          <w:szCs w:val="20"/>
        </w:rPr>
        <w:t xml:space="preserve">m for UE feedback when payload is limited.  </w:t>
      </w:r>
    </w:p>
    <w:p w:rsidR="008A3B82" w:rsidRPr="003C5712" w:rsidRDefault="00FC11C7" w:rsidP="003C5712">
      <w:pPr>
        <w:spacing w:after="120"/>
        <w:rPr>
          <w:rFonts w:ascii="Times New Roman" w:hAnsi="Times New Roman" w:cs="Times New Roman"/>
        </w:rPr>
      </w:pPr>
      <w:r w:rsidRPr="003C5712">
        <w:rPr>
          <w:rFonts w:ascii="Times New Roman" w:hAnsi="Times New Roman" w:cs="Times New Roman"/>
          <w:kern w:val="0"/>
          <w:sz w:val="20"/>
          <w:szCs w:val="20"/>
        </w:rPr>
        <w:t xml:space="preserve">Non-coherent transmission may be complicated in interference control of MU-MIMO. Consider the following example. There are two panels at </w:t>
      </w:r>
      <w:proofErr w:type="spellStart"/>
      <w:r w:rsidRPr="003C5712">
        <w:rPr>
          <w:rFonts w:ascii="Times New Roman" w:hAnsi="Times New Roman" w:cs="Times New Roman"/>
          <w:kern w:val="0"/>
          <w:sz w:val="20"/>
          <w:szCs w:val="20"/>
        </w:rPr>
        <w:t>gNB</w:t>
      </w:r>
      <w:proofErr w:type="spellEnd"/>
      <w:r w:rsidRPr="003C5712">
        <w:rPr>
          <w:rFonts w:ascii="Times New Roman" w:hAnsi="Times New Roman" w:cs="Times New Roman"/>
          <w:kern w:val="0"/>
          <w:sz w:val="20"/>
          <w:szCs w:val="20"/>
        </w:rPr>
        <w:t xml:space="preserve">. Each of the two UEs has two subarrays. The channel between </w:t>
      </w:r>
      <w:proofErr w:type="spellStart"/>
      <w:r w:rsidRPr="003C5712">
        <w:rPr>
          <w:rFonts w:ascii="Times New Roman" w:hAnsi="Times New Roman" w:cs="Times New Roman"/>
          <w:kern w:val="0"/>
          <w:sz w:val="20"/>
          <w:szCs w:val="20"/>
        </w:rPr>
        <w:t>gNB</w:t>
      </w:r>
      <w:proofErr w:type="spellEnd"/>
      <w:r w:rsidRPr="003C5712">
        <w:rPr>
          <w:rFonts w:ascii="Times New Roman" w:hAnsi="Times New Roman" w:cs="Times New Roman"/>
          <w:kern w:val="0"/>
          <w:sz w:val="20"/>
          <w:szCs w:val="20"/>
        </w:rPr>
        <w:t xml:space="preserve"> panel </w:t>
      </w:r>
      <w:proofErr w:type="spellStart"/>
      <w:r w:rsidRPr="003C5712">
        <w:rPr>
          <w:rFonts w:ascii="Times New Roman" w:hAnsi="Times New Roman" w:cs="Times New Roman"/>
          <w:kern w:val="0"/>
          <w:sz w:val="20"/>
          <w:szCs w:val="20"/>
        </w:rPr>
        <w:t>i</w:t>
      </w:r>
      <w:proofErr w:type="spellEnd"/>
      <w:r w:rsidRPr="003C5712">
        <w:rPr>
          <w:rFonts w:ascii="Times New Roman" w:hAnsi="Times New Roman" w:cs="Times New Roman"/>
          <w:kern w:val="0"/>
          <w:sz w:val="20"/>
          <w:szCs w:val="20"/>
        </w:rPr>
        <w:t xml:space="preserve"> to UE k</w:t>
      </w:r>
      <w:r w:rsidRPr="003C5712">
        <w:rPr>
          <w:rFonts w:ascii="Times New Roman" w:hAnsi="Times New Roman" w:cs="Times New Roman"/>
          <w:kern w:val="0"/>
          <w:sz w:val="20"/>
          <w:szCs w:val="20"/>
        </w:rPr>
        <w:t>’</w:t>
      </w:r>
      <w:r w:rsidRPr="003C5712">
        <w:rPr>
          <w:rFonts w:ascii="Times New Roman" w:hAnsi="Times New Roman" w:cs="Times New Roman"/>
          <w:kern w:val="0"/>
          <w:sz w:val="20"/>
          <w:szCs w:val="20"/>
        </w:rPr>
        <w:t xml:space="preserve">s array j </w:t>
      </w:r>
      <w:proofErr w:type="gramStart"/>
      <w:r w:rsidRPr="003C5712">
        <w:rPr>
          <w:rFonts w:ascii="Times New Roman" w:hAnsi="Times New Roman" w:cs="Times New Roman"/>
          <w:kern w:val="0"/>
          <w:sz w:val="20"/>
          <w:szCs w:val="20"/>
        </w:rPr>
        <w:t xml:space="preserve">is </w:t>
      </w:r>
      <w:proofErr w:type="gramEnd"/>
      <w:r w:rsidRPr="003C5712">
        <w:rPr>
          <w:rFonts w:ascii="Times New Roman" w:hAnsi="Times New Roman" w:cs="Times New Roman"/>
          <w:kern w:val="0"/>
          <w:position w:val="-14"/>
          <w:sz w:val="20"/>
          <w:szCs w:val="20"/>
        </w:rPr>
        <w:object w:dxaOrig="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v:imagedata r:id="rId13" o:title=""/>
          </v:shape>
          <o:OLEObject Type="Embed" ProgID="Equation.3" ShapeID="_x0000_i1025" DrawAspect="Content" ObjectID="_1539807165" r:id="rId14"/>
        </w:object>
      </w:r>
      <w:r w:rsidRPr="003C5712">
        <w:rPr>
          <w:rFonts w:ascii="Times New Roman" w:hAnsi="Times New Roman" w:cs="Times New Roman"/>
          <w:kern w:val="0"/>
          <w:sz w:val="20"/>
          <w:szCs w:val="20"/>
        </w:rPr>
        <w:t xml:space="preserve">.   </w:t>
      </w:r>
      <w:r w:rsidRPr="003C5712">
        <w:rPr>
          <w:rFonts w:ascii="Times New Roman" w:hAnsi="Times New Roman" w:cs="Times New Roman"/>
          <w:kern w:val="0"/>
          <w:sz w:val="20"/>
          <w:szCs w:val="20"/>
        </w:rPr>
        <w:t xml:space="preserve"> </w:t>
      </w:r>
    </w:p>
    <w:p w:rsidR="008A3B82" w:rsidRPr="003C5712" w:rsidRDefault="008A3B82" w:rsidP="003C5712">
      <w:pPr>
        <w:spacing w:after="120"/>
        <w:rPr>
          <w:rFonts w:ascii="Times New Roman" w:hAnsi="Times New Roman" w:cs="Times New Roman"/>
        </w:rPr>
      </w:pPr>
    </w:p>
    <w:p w:rsidR="008A3B82" w:rsidRPr="003C5712" w:rsidRDefault="00FC11C7" w:rsidP="003C5712">
      <w:pPr>
        <w:spacing w:after="120"/>
        <w:rPr>
          <w:rFonts w:ascii="Times New Roman" w:hAnsi="Times New Roman" w:cs="Times New Roman"/>
        </w:rPr>
      </w:pPr>
      <w:r w:rsidRPr="003C5712">
        <w:rPr>
          <w:rFonts w:ascii="Times New Roman" w:hAnsi="Times New Roman" w:cs="Times New Roman"/>
        </w:rPr>
        <w:t xml:space="preserve">                    </w:t>
      </w:r>
      <w:r w:rsidRPr="003C5712">
        <w:rPr>
          <w:rFonts w:ascii="Times New Roman" w:hAnsi="Times New Roman" w:cs="Times New Roman"/>
        </w:rPr>
        <w:object w:dxaOrig="5475" w:dyaOrig="5085">
          <v:shape id="_x0000_i1026" type="#_x0000_t75" style="width:273.95pt;height:254.35pt" o:ole="">
            <v:imagedata r:id="rId15" o:title=""/>
            <o:lock v:ext="edit" aspectratio="f"/>
          </v:shape>
          <o:OLEObject Type="Embed" ProgID="Visio.Drawing.11" ShapeID="_x0000_i1026" DrawAspect="Content" ObjectID="_1539807166" r:id="rId16"/>
        </w:object>
      </w:r>
    </w:p>
    <w:p w:rsidR="008A3B82" w:rsidRPr="003C5712" w:rsidRDefault="00FC11C7" w:rsidP="003C5712">
      <w:pPr>
        <w:spacing w:after="120"/>
        <w:rPr>
          <w:rFonts w:ascii="Times New Roman" w:hAnsi="Times New Roman" w:cs="Times New Roman"/>
        </w:rPr>
      </w:pPr>
      <w:r w:rsidRPr="003C5712">
        <w:rPr>
          <w:rFonts w:ascii="Times New Roman" w:hAnsi="Times New Roman" w:cs="Times New Roman"/>
        </w:rPr>
        <w:t xml:space="preserve">The effective channel between </w:t>
      </w:r>
      <w:proofErr w:type="spellStart"/>
      <w:r w:rsidRPr="003C5712">
        <w:rPr>
          <w:rFonts w:ascii="Times New Roman" w:hAnsi="Times New Roman" w:cs="Times New Roman"/>
        </w:rPr>
        <w:t>gNB</w:t>
      </w:r>
      <w:proofErr w:type="spellEnd"/>
      <w:r w:rsidRPr="003C5712">
        <w:rPr>
          <w:rFonts w:ascii="Times New Roman" w:hAnsi="Times New Roman" w:cs="Times New Roman"/>
        </w:rPr>
        <w:t xml:space="preserve"> and UE k</w:t>
      </w:r>
      <w:r w:rsidRPr="003C5712">
        <w:rPr>
          <w:rFonts w:ascii="Times New Roman" w:hAnsi="Times New Roman" w:cs="Times New Roman"/>
        </w:rPr>
        <w:t>’</w:t>
      </w:r>
      <w:r w:rsidRPr="003C5712">
        <w:rPr>
          <w:rFonts w:ascii="Times New Roman" w:hAnsi="Times New Roman" w:cs="Times New Roman"/>
        </w:rPr>
        <w:t>s is in fact</w:t>
      </w:r>
    </w:p>
    <w:p w:rsidR="008A3B82" w:rsidRPr="003C5712" w:rsidRDefault="00FC11C7" w:rsidP="003C5712">
      <w:pPr>
        <w:spacing w:after="120"/>
        <w:ind w:left="3360" w:firstLine="560"/>
        <w:rPr>
          <w:rFonts w:ascii="Times New Roman" w:hAnsi="Times New Roman" w:cs="Times New Roman"/>
        </w:rPr>
      </w:pPr>
      <w:r w:rsidRPr="003C5712">
        <w:rPr>
          <w:rFonts w:ascii="Times New Roman" w:hAnsi="Times New Roman" w:cs="Times New Roman"/>
          <w:kern w:val="0"/>
          <w:position w:val="-34"/>
          <w:sz w:val="20"/>
          <w:szCs w:val="20"/>
        </w:rPr>
        <w:object w:dxaOrig="1880" w:dyaOrig="800">
          <v:shape id="_x0000_i1027" type="#_x0000_t75" style="width:93.95pt;height:40.2pt" o:ole="">
            <v:imagedata r:id="rId17" o:title=""/>
          </v:shape>
          <o:OLEObject Type="Embed" ProgID="Equation.3" ShapeID="_x0000_i1027" DrawAspect="Content" ObjectID="_1539807167" r:id="rId18"/>
        </w:object>
      </w:r>
    </w:p>
    <w:p w:rsidR="008A3B82" w:rsidRPr="003C5712" w:rsidRDefault="00FC11C7" w:rsidP="003C5712">
      <w:pPr>
        <w:spacing w:after="120"/>
        <w:rPr>
          <w:rFonts w:ascii="Times New Roman" w:hAnsi="Times New Roman" w:cs="Times New Roman"/>
        </w:rPr>
      </w:pPr>
      <w:r w:rsidRPr="003C5712">
        <w:rPr>
          <w:rFonts w:ascii="Times New Roman" w:hAnsi="Times New Roman" w:cs="Times New Roman"/>
        </w:rPr>
        <w:t xml:space="preserve">For coherent </w:t>
      </w:r>
      <w:proofErr w:type="spellStart"/>
      <w:r w:rsidRPr="003C5712">
        <w:rPr>
          <w:rFonts w:ascii="Times New Roman" w:hAnsi="Times New Roman" w:cs="Times New Roman"/>
        </w:rPr>
        <w:t>eigenbeamforming</w:t>
      </w:r>
      <w:proofErr w:type="spellEnd"/>
      <w:r w:rsidRPr="003C5712">
        <w:rPr>
          <w:rFonts w:ascii="Times New Roman" w:hAnsi="Times New Roman" w:cs="Times New Roman"/>
        </w:rPr>
        <w:t xml:space="preserve"> and block diagonalization, for UE1</w:t>
      </w:r>
      <w:r w:rsidRPr="003C5712">
        <w:rPr>
          <w:rFonts w:ascii="Times New Roman" w:hAnsi="Times New Roman" w:cs="Times New Roman"/>
        </w:rPr>
        <w:t>’</w:t>
      </w:r>
      <w:r w:rsidRPr="003C5712">
        <w:rPr>
          <w:rFonts w:ascii="Times New Roman" w:hAnsi="Times New Roman" w:cs="Times New Roman"/>
        </w:rPr>
        <w:t xml:space="preserve">s </w:t>
      </w:r>
      <w:r w:rsidRPr="003C5712">
        <w:rPr>
          <w:rFonts w:ascii="Times New Roman" w:hAnsi="Times New Roman" w:cs="Times New Roman"/>
        </w:rPr>
        <w:t>two layer data, it could just transmit in the zero subspace of UE2</w:t>
      </w:r>
      <w:r w:rsidRPr="003C5712">
        <w:rPr>
          <w:rFonts w:ascii="Times New Roman" w:hAnsi="Times New Roman" w:cs="Times New Roman"/>
        </w:rPr>
        <w:t>’</w:t>
      </w:r>
      <w:r w:rsidRPr="003C5712">
        <w:rPr>
          <w:rFonts w:ascii="Times New Roman" w:hAnsi="Times New Roman" w:cs="Times New Roman"/>
        </w:rPr>
        <w:t xml:space="preserve">s channel </w:t>
      </w:r>
      <w:proofErr w:type="gramStart"/>
      <w:r w:rsidRPr="003C5712">
        <w:rPr>
          <w:rFonts w:ascii="Times New Roman" w:hAnsi="Times New Roman" w:cs="Times New Roman"/>
        </w:rPr>
        <w:t xml:space="preserve">matrix </w:t>
      </w:r>
      <w:proofErr w:type="gramEnd"/>
      <w:r w:rsidRPr="003C5712">
        <w:rPr>
          <w:rFonts w:ascii="Times New Roman" w:hAnsi="Times New Roman" w:cs="Times New Roman"/>
          <w:kern w:val="0"/>
          <w:position w:val="-14"/>
          <w:sz w:val="20"/>
          <w:szCs w:val="20"/>
        </w:rPr>
        <w:object w:dxaOrig="460" w:dyaOrig="400">
          <v:shape id="_x0000_i1028" type="#_x0000_t75" style="width:22.9pt;height:20.1pt" o:ole="">
            <v:imagedata r:id="rId19" o:title=""/>
          </v:shape>
          <o:OLEObject Type="Embed" ProgID="Equation.3" ShapeID="_x0000_i1028" DrawAspect="Content" ObjectID="_1539807168" r:id="rId20"/>
        </w:object>
      </w:r>
      <w:r w:rsidRPr="003C5712">
        <w:rPr>
          <w:rFonts w:ascii="Times New Roman" w:hAnsi="Times New Roman" w:cs="Times New Roman"/>
          <w:kern w:val="0"/>
          <w:sz w:val="20"/>
          <w:szCs w:val="20"/>
        </w:rPr>
        <w:t>. For UE2</w:t>
      </w:r>
      <w:r w:rsidRPr="003C5712">
        <w:rPr>
          <w:rFonts w:ascii="Times New Roman" w:hAnsi="Times New Roman" w:cs="Times New Roman"/>
          <w:kern w:val="0"/>
          <w:sz w:val="20"/>
          <w:szCs w:val="20"/>
        </w:rPr>
        <w:t>’</w:t>
      </w:r>
      <w:r w:rsidRPr="003C5712">
        <w:rPr>
          <w:rFonts w:ascii="Times New Roman" w:hAnsi="Times New Roman" w:cs="Times New Roman"/>
          <w:kern w:val="0"/>
          <w:sz w:val="20"/>
          <w:szCs w:val="20"/>
        </w:rPr>
        <w:t>s two layer data, it could transmit in the zero subspace of UE1</w:t>
      </w:r>
      <w:r w:rsidRPr="003C5712">
        <w:rPr>
          <w:rFonts w:ascii="Times New Roman" w:hAnsi="Times New Roman" w:cs="Times New Roman"/>
          <w:kern w:val="0"/>
          <w:sz w:val="20"/>
          <w:szCs w:val="20"/>
        </w:rPr>
        <w:t>’</w:t>
      </w:r>
      <w:r w:rsidRPr="003C5712">
        <w:rPr>
          <w:rFonts w:ascii="Times New Roman" w:hAnsi="Times New Roman" w:cs="Times New Roman"/>
          <w:kern w:val="0"/>
          <w:sz w:val="20"/>
          <w:szCs w:val="20"/>
        </w:rPr>
        <w:t xml:space="preserve">s channel </w:t>
      </w:r>
      <w:proofErr w:type="gramStart"/>
      <w:r w:rsidRPr="003C5712">
        <w:rPr>
          <w:rFonts w:ascii="Times New Roman" w:hAnsi="Times New Roman" w:cs="Times New Roman"/>
          <w:kern w:val="0"/>
          <w:sz w:val="20"/>
          <w:szCs w:val="20"/>
        </w:rPr>
        <w:t xml:space="preserve">matrix </w:t>
      </w:r>
      <w:proofErr w:type="gramEnd"/>
      <w:r w:rsidRPr="003C5712">
        <w:rPr>
          <w:rFonts w:ascii="Times New Roman" w:hAnsi="Times New Roman" w:cs="Times New Roman"/>
          <w:kern w:val="0"/>
          <w:position w:val="-14"/>
          <w:sz w:val="20"/>
          <w:szCs w:val="20"/>
        </w:rPr>
        <w:object w:dxaOrig="440" w:dyaOrig="400">
          <v:shape id="_x0000_i1029" type="#_x0000_t75" style="width:21.95pt;height:20.1pt" o:ole="">
            <v:imagedata r:id="rId21" o:title=""/>
          </v:shape>
          <o:OLEObject Type="Embed" ProgID="Equation.3" ShapeID="_x0000_i1029" DrawAspect="Content" ObjectID="_1539807169" r:id="rId22"/>
        </w:object>
      </w:r>
      <w:r w:rsidRPr="003C5712">
        <w:rPr>
          <w:rFonts w:ascii="Times New Roman" w:hAnsi="Times New Roman" w:cs="Times New Roman"/>
          <w:kern w:val="0"/>
          <w:sz w:val="20"/>
          <w:szCs w:val="20"/>
        </w:rPr>
        <w:t>.</w:t>
      </w:r>
    </w:p>
    <w:p w:rsidR="008A3B82" w:rsidRPr="003C5712" w:rsidRDefault="00FC11C7" w:rsidP="003C5712">
      <w:pPr>
        <w:spacing w:after="120"/>
        <w:rPr>
          <w:rFonts w:ascii="Times New Roman" w:hAnsi="Times New Roman" w:cs="Times New Roman"/>
        </w:rPr>
      </w:pPr>
      <w:r w:rsidRPr="003C5712">
        <w:rPr>
          <w:rFonts w:ascii="Times New Roman" w:hAnsi="Times New Roman" w:cs="Times New Roman"/>
          <w:kern w:val="0"/>
          <w:sz w:val="20"/>
          <w:szCs w:val="20"/>
        </w:rPr>
        <w:t xml:space="preserve">But For non-coherent </w:t>
      </w:r>
      <w:r w:rsidRPr="003C5712">
        <w:rPr>
          <w:rFonts w:ascii="Times New Roman" w:hAnsi="Times New Roman" w:cs="Times New Roman"/>
          <w:kern w:val="0"/>
          <w:sz w:val="20"/>
          <w:szCs w:val="20"/>
        </w:rPr>
        <w:t>transmission, such simple and effective MU-MIMO scheme is not working. Suppose both UE</w:t>
      </w:r>
      <w:r w:rsidRPr="003C5712">
        <w:rPr>
          <w:rFonts w:ascii="Times New Roman" w:hAnsi="Times New Roman" w:cs="Times New Roman"/>
          <w:kern w:val="0"/>
          <w:sz w:val="20"/>
          <w:szCs w:val="20"/>
        </w:rPr>
        <w:t>’</w:t>
      </w:r>
      <w:r w:rsidRPr="003C5712">
        <w:rPr>
          <w:rFonts w:ascii="Times New Roman" w:hAnsi="Times New Roman" w:cs="Times New Roman"/>
          <w:kern w:val="0"/>
          <w:sz w:val="20"/>
          <w:szCs w:val="20"/>
        </w:rPr>
        <w:t>s first layer data are transmitted in panel 1 and second layer data in panel 2. UE</w:t>
      </w:r>
      <w:r w:rsidRPr="003C5712">
        <w:rPr>
          <w:rFonts w:ascii="Times New Roman" w:hAnsi="Times New Roman" w:cs="Times New Roman"/>
          <w:kern w:val="0"/>
          <w:sz w:val="20"/>
          <w:szCs w:val="20"/>
        </w:rPr>
        <w:t>’</w:t>
      </w:r>
      <w:r w:rsidRPr="003C5712">
        <w:rPr>
          <w:rFonts w:ascii="Times New Roman" w:hAnsi="Times New Roman" w:cs="Times New Roman"/>
          <w:kern w:val="0"/>
          <w:sz w:val="20"/>
          <w:szCs w:val="20"/>
        </w:rPr>
        <w:t xml:space="preserve">s first layer data must be transmitted in </w:t>
      </w:r>
      <w:r w:rsidRPr="003C5712">
        <w:rPr>
          <w:rFonts w:ascii="Times New Roman" w:hAnsi="Times New Roman" w:cs="Times New Roman"/>
          <w:kern w:val="0"/>
          <w:sz w:val="20"/>
          <w:szCs w:val="20"/>
        </w:rPr>
        <w:lastRenderedPageBreak/>
        <w:t xml:space="preserve">the zero space </w:t>
      </w:r>
      <w:proofErr w:type="spellStart"/>
      <w:r w:rsidRPr="003C5712">
        <w:rPr>
          <w:rFonts w:ascii="Times New Roman" w:hAnsi="Times New Roman" w:cs="Times New Roman"/>
          <w:kern w:val="0"/>
          <w:sz w:val="20"/>
          <w:szCs w:val="20"/>
        </w:rPr>
        <w:t>spaned</w:t>
      </w:r>
      <w:proofErr w:type="spellEnd"/>
      <w:r w:rsidRPr="003C5712">
        <w:rPr>
          <w:rFonts w:ascii="Times New Roman" w:hAnsi="Times New Roman" w:cs="Times New Roman"/>
          <w:kern w:val="0"/>
          <w:sz w:val="20"/>
          <w:szCs w:val="20"/>
        </w:rPr>
        <w:t xml:space="preserve"> </w:t>
      </w:r>
      <w:proofErr w:type="gramStart"/>
      <w:r w:rsidRPr="003C5712">
        <w:rPr>
          <w:rFonts w:ascii="Times New Roman" w:hAnsi="Times New Roman" w:cs="Times New Roman"/>
          <w:kern w:val="0"/>
          <w:sz w:val="20"/>
          <w:szCs w:val="20"/>
        </w:rPr>
        <w:t xml:space="preserve">by </w:t>
      </w:r>
      <w:proofErr w:type="gramEnd"/>
      <w:r w:rsidR="003C5712" w:rsidRPr="003C5712">
        <w:rPr>
          <w:rFonts w:ascii="Times New Roman" w:hAnsi="Times New Roman" w:cs="Times New Roman"/>
          <w:kern w:val="0"/>
          <w:position w:val="-16"/>
          <w:sz w:val="20"/>
          <w:szCs w:val="20"/>
        </w:rPr>
        <w:object w:dxaOrig="1200" w:dyaOrig="440">
          <v:shape id="_x0000_i1030" type="#_x0000_t75" style="width:59.85pt;height:21.95pt" o:ole="">
            <v:imagedata r:id="rId23" o:title=""/>
          </v:shape>
          <o:OLEObject Type="Embed" ProgID="Equation.DSMT4" ShapeID="_x0000_i1030" DrawAspect="Content" ObjectID="_1539807170" r:id="rId24"/>
        </w:object>
      </w:r>
      <w:r w:rsidRPr="003C5712">
        <w:rPr>
          <w:rFonts w:ascii="Times New Roman" w:hAnsi="Times New Roman" w:cs="Times New Roman"/>
          <w:kern w:val="0"/>
          <w:sz w:val="20"/>
          <w:szCs w:val="20"/>
        </w:rPr>
        <w:t xml:space="preserve">, while the second layer data is in the zero space spanned by </w:t>
      </w:r>
      <w:r w:rsidR="003C5712" w:rsidRPr="003C5712">
        <w:rPr>
          <w:rFonts w:ascii="Times New Roman" w:hAnsi="Times New Roman" w:cs="Times New Roman"/>
          <w:kern w:val="0"/>
          <w:position w:val="-16"/>
          <w:sz w:val="20"/>
          <w:szCs w:val="20"/>
        </w:rPr>
        <w:object w:dxaOrig="1200" w:dyaOrig="440">
          <v:shape id="_x0000_i1031" type="#_x0000_t75" style="width:59.85pt;height:21.95pt" o:ole="">
            <v:imagedata r:id="rId25" o:title=""/>
          </v:shape>
          <o:OLEObject Type="Embed" ProgID="Equation.DSMT4" ShapeID="_x0000_i1031" DrawAspect="Content" ObjectID="_1539807171" r:id="rId26"/>
        </w:object>
      </w:r>
      <w:r w:rsidRPr="003C5712">
        <w:rPr>
          <w:rFonts w:ascii="Times New Roman" w:hAnsi="Times New Roman" w:cs="Times New Roman"/>
          <w:kern w:val="0"/>
          <w:sz w:val="20"/>
          <w:szCs w:val="20"/>
        </w:rPr>
        <w:t xml:space="preserve">. The dimension of the subspace is diminished to its half. Interference cancellation would lead to higher SNR loss. </w:t>
      </w:r>
    </w:p>
    <w:p w:rsidR="008A3B82" w:rsidRPr="003C5712" w:rsidRDefault="00FC11C7" w:rsidP="003C5712">
      <w:pPr>
        <w:spacing w:after="120"/>
        <w:rPr>
          <w:rFonts w:ascii="Times New Roman" w:hAnsi="Times New Roman" w:cs="Times New Roman"/>
          <w:b/>
          <w:iCs/>
        </w:rPr>
      </w:pPr>
      <w:r w:rsidRPr="003C5712">
        <w:rPr>
          <w:rFonts w:ascii="Times New Roman" w:hAnsi="Times New Roman" w:cs="Times New Roman"/>
          <w:b/>
          <w:iCs/>
          <w:kern w:val="0"/>
          <w:sz w:val="20"/>
          <w:szCs w:val="20"/>
        </w:rPr>
        <w:t>Observation 1</w:t>
      </w:r>
      <w:r w:rsidRPr="003C5712">
        <w:rPr>
          <w:rFonts w:ascii="Times New Roman" w:hAnsi="Times New Roman" w:cs="Times New Roman"/>
          <w:b/>
          <w:iCs/>
          <w:kern w:val="0"/>
          <w:sz w:val="20"/>
          <w:szCs w:val="20"/>
        </w:rPr>
        <w:tab/>
        <w:t>The disadvantages of non-coher</w:t>
      </w:r>
      <w:r w:rsidRPr="003C5712">
        <w:rPr>
          <w:rFonts w:ascii="Times New Roman" w:hAnsi="Times New Roman" w:cs="Times New Roman"/>
          <w:b/>
          <w:iCs/>
          <w:kern w:val="0"/>
          <w:sz w:val="20"/>
          <w:szCs w:val="20"/>
        </w:rPr>
        <w:t>ent transmission includes:</w:t>
      </w:r>
    </w:p>
    <w:p w:rsidR="008A3B82" w:rsidRPr="003C5712" w:rsidRDefault="00FC11C7" w:rsidP="003C5712">
      <w:pPr>
        <w:pStyle w:val="Proposal"/>
        <w:numPr>
          <w:ilvl w:val="0"/>
          <w:numId w:val="13"/>
        </w:numPr>
        <w:spacing w:after="120"/>
        <w:ind w:left="2100"/>
        <w:rPr>
          <w:rFonts w:ascii="Times New Roman" w:hAnsi="Times New Roman" w:cs="Times New Roman"/>
          <w:iCs/>
        </w:rPr>
      </w:pPr>
      <w:r w:rsidRPr="003C5712">
        <w:rPr>
          <w:rFonts w:ascii="Times New Roman" w:hAnsi="Times New Roman" w:cs="Times New Roman"/>
          <w:iCs/>
          <w:kern w:val="0"/>
          <w:sz w:val="20"/>
          <w:szCs w:val="20"/>
        </w:rPr>
        <w:t xml:space="preserve">SU-MIMO performance for non-coherent transmission might be degraded compared to coherent </w:t>
      </w:r>
      <w:proofErr w:type="spellStart"/>
      <w:r w:rsidRPr="003C5712">
        <w:rPr>
          <w:rFonts w:ascii="Times New Roman" w:hAnsi="Times New Roman" w:cs="Times New Roman"/>
          <w:iCs/>
          <w:kern w:val="0"/>
          <w:sz w:val="20"/>
          <w:szCs w:val="20"/>
        </w:rPr>
        <w:t>eigen</w:t>
      </w:r>
      <w:proofErr w:type="spellEnd"/>
      <w:r w:rsidRPr="003C5712">
        <w:rPr>
          <w:rFonts w:ascii="Times New Roman" w:hAnsi="Times New Roman" w:cs="Times New Roman"/>
          <w:iCs/>
          <w:kern w:val="0"/>
          <w:sz w:val="20"/>
          <w:szCs w:val="20"/>
        </w:rPr>
        <w:t>-beamforming;</w:t>
      </w:r>
    </w:p>
    <w:p w:rsidR="008A3B82" w:rsidRPr="003C5712" w:rsidRDefault="00FC11C7" w:rsidP="003C5712">
      <w:pPr>
        <w:pStyle w:val="Proposal"/>
        <w:numPr>
          <w:ilvl w:val="0"/>
          <w:numId w:val="13"/>
        </w:numPr>
        <w:spacing w:after="120"/>
        <w:ind w:left="2100"/>
        <w:rPr>
          <w:rFonts w:ascii="Times New Roman" w:hAnsi="Times New Roman" w:cs="Times New Roman"/>
          <w:iCs/>
        </w:rPr>
      </w:pPr>
      <w:r w:rsidRPr="003C5712">
        <w:rPr>
          <w:rFonts w:ascii="Times New Roman" w:hAnsi="Times New Roman" w:cs="Times New Roman"/>
          <w:iCs/>
          <w:kern w:val="0"/>
          <w:sz w:val="20"/>
          <w:szCs w:val="20"/>
        </w:rPr>
        <w:t xml:space="preserve">MU-MIMO interference control is more complicated for non-coherent transmission compared to coherent transmission. </w:t>
      </w:r>
    </w:p>
    <w:p w:rsidR="008A3B82" w:rsidRPr="003C5712" w:rsidRDefault="00FC11C7" w:rsidP="003C5712">
      <w:pPr>
        <w:pStyle w:val="Proposal"/>
        <w:numPr>
          <w:ilvl w:val="0"/>
          <w:numId w:val="0"/>
        </w:numPr>
        <w:tabs>
          <w:tab w:val="clear" w:pos="1304"/>
        </w:tabs>
        <w:spacing w:after="120"/>
        <w:rPr>
          <w:rFonts w:ascii="Times New Roman" w:hAnsi="Times New Roman" w:cs="Times New Roman"/>
          <w:iCs/>
        </w:rPr>
      </w:pPr>
      <w:r w:rsidRPr="003C5712">
        <w:rPr>
          <w:rFonts w:ascii="Times New Roman" w:hAnsi="Times New Roman" w:cs="Times New Roman"/>
          <w:iCs/>
          <w:kern w:val="0"/>
          <w:sz w:val="20"/>
          <w:szCs w:val="20"/>
        </w:rPr>
        <w:t>Observ</w:t>
      </w:r>
      <w:r w:rsidRPr="003C5712">
        <w:rPr>
          <w:rFonts w:ascii="Times New Roman" w:hAnsi="Times New Roman" w:cs="Times New Roman"/>
          <w:iCs/>
          <w:kern w:val="0"/>
          <w:sz w:val="20"/>
          <w:szCs w:val="20"/>
        </w:rPr>
        <w:t>ation 2</w:t>
      </w:r>
      <w:r w:rsidRPr="003C5712">
        <w:rPr>
          <w:rFonts w:ascii="Times New Roman" w:hAnsi="Times New Roman" w:cs="Times New Roman"/>
          <w:iCs/>
          <w:kern w:val="0"/>
          <w:sz w:val="20"/>
          <w:szCs w:val="20"/>
        </w:rPr>
        <w:tab/>
        <w:t xml:space="preserve">The benefits of multi-panel/TRP non-coherent transmission mainly lies in the following </w:t>
      </w:r>
      <w:r w:rsidRPr="003C5712">
        <w:rPr>
          <w:rFonts w:ascii="Times New Roman" w:hAnsi="Times New Roman" w:cs="Times New Roman"/>
          <w:iCs/>
          <w:kern w:val="0"/>
          <w:sz w:val="20"/>
          <w:szCs w:val="20"/>
        </w:rPr>
        <w:tab/>
        <w:t>aspects:</w:t>
      </w:r>
    </w:p>
    <w:p w:rsidR="008A3B82" w:rsidRPr="003C5712" w:rsidRDefault="00FC11C7" w:rsidP="003C5712">
      <w:pPr>
        <w:pStyle w:val="Proposal"/>
        <w:numPr>
          <w:ilvl w:val="0"/>
          <w:numId w:val="14"/>
        </w:numPr>
        <w:spacing w:after="120"/>
        <w:ind w:left="2100"/>
        <w:rPr>
          <w:rFonts w:ascii="Times New Roman" w:hAnsi="Times New Roman" w:cs="Times New Roman"/>
          <w:iCs/>
        </w:rPr>
      </w:pPr>
      <w:r w:rsidRPr="003C5712">
        <w:rPr>
          <w:rFonts w:ascii="Times New Roman" w:hAnsi="Times New Roman" w:cs="Times New Roman"/>
          <w:iCs/>
          <w:kern w:val="0"/>
          <w:sz w:val="20"/>
          <w:szCs w:val="20"/>
        </w:rPr>
        <w:t>Reduced feedback payload;</w:t>
      </w:r>
    </w:p>
    <w:p w:rsidR="008A3B82" w:rsidRPr="003C5712" w:rsidRDefault="00FC11C7" w:rsidP="003C5712">
      <w:pPr>
        <w:pStyle w:val="Proposal"/>
        <w:numPr>
          <w:ilvl w:val="0"/>
          <w:numId w:val="14"/>
        </w:numPr>
        <w:spacing w:after="120"/>
        <w:ind w:left="2100"/>
        <w:rPr>
          <w:rFonts w:ascii="Times New Roman" w:hAnsi="Times New Roman" w:cs="Times New Roman"/>
          <w:iCs/>
        </w:rPr>
      </w:pPr>
      <w:r w:rsidRPr="003C5712">
        <w:rPr>
          <w:rFonts w:ascii="Times New Roman" w:hAnsi="Times New Roman" w:cs="Times New Roman"/>
          <w:iCs/>
          <w:kern w:val="0"/>
          <w:sz w:val="20"/>
          <w:szCs w:val="20"/>
        </w:rPr>
        <w:t>Simplified CSI calculation;</w:t>
      </w:r>
    </w:p>
    <w:p w:rsidR="008A3B82" w:rsidRPr="003C5712" w:rsidRDefault="00FC11C7" w:rsidP="003C5712">
      <w:pPr>
        <w:pStyle w:val="Proposal"/>
        <w:numPr>
          <w:ilvl w:val="0"/>
          <w:numId w:val="14"/>
        </w:numPr>
        <w:spacing w:after="120"/>
        <w:ind w:left="2100"/>
        <w:rPr>
          <w:rFonts w:ascii="Times New Roman" w:hAnsi="Times New Roman" w:cs="Times New Roman"/>
          <w:iCs/>
        </w:rPr>
      </w:pPr>
      <w:r w:rsidRPr="003C5712">
        <w:rPr>
          <w:rFonts w:ascii="Times New Roman" w:hAnsi="Times New Roman" w:cs="Times New Roman"/>
          <w:iCs/>
          <w:kern w:val="0"/>
          <w:sz w:val="20"/>
          <w:szCs w:val="20"/>
        </w:rPr>
        <w:t>Less calibration requirement.</w:t>
      </w:r>
    </w:p>
    <w:p w:rsidR="008A3B82" w:rsidRPr="003C5712" w:rsidRDefault="00FC11C7" w:rsidP="003C5712">
      <w:pPr>
        <w:spacing w:after="120"/>
        <w:rPr>
          <w:rFonts w:ascii="Times New Roman" w:hAnsi="Times New Roman" w:cs="Times New Roman"/>
        </w:rPr>
      </w:pPr>
      <w:r w:rsidRPr="003C5712">
        <w:rPr>
          <w:rFonts w:ascii="Times New Roman" w:hAnsi="Times New Roman" w:cs="Times New Roman"/>
          <w:kern w:val="0"/>
          <w:sz w:val="20"/>
          <w:szCs w:val="20"/>
        </w:rPr>
        <w:t>To support non-coherent transmission, UE needs to measure which pan</w:t>
      </w:r>
      <w:r w:rsidRPr="003C5712">
        <w:rPr>
          <w:rFonts w:ascii="Times New Roman" w:hAnsi="Times New Roman" w:cs="Times New Roman"/>
          <w:kern w:val="0"/>
          <w:sz w:val="20"/>
          <w:szCs w:val="20"/>
        </w:rPr>
        <w:t xml:space="preserve">els are suitable for simultaneous transmission even for TDD. Additional RS signal is needed. But this is long term statistics with similar periodicity as rank indicator. Thus RS density in the time domain could be very low. </w:t>
      </w:r>
    </w:p>
    <w:p w:rsidR="008A3B82" w:rsidRPr="003C5712" w:rsidRDefault="00FC11C7" w:rsidP="003C5712">
      <w:pPr>
        <w:pStyle w:val="Proposal"/>
        <w:spacing w:after="120"/>
        <w:rPr>
          <w:rFonts w:ascii="Times New Roman" w:hAnsi="Times New Roman" w:cs="Times New Roman"/>
        </w:rPr>
      </w:pPr>
      <w:r w:rsidRPr="003C5712">
        <w:rPr>
          <w:rFonts w:ascii="Times New Roman" w:hAnsi="Times New Roman" w:cs="Times New Roman"/>
          <w:sz w:val="20"/>
          <w:szCs w:val="20"/>
        </w:rPr>
        <w:t>For TDD, non-coherent transmiss</w:t>
      </w:r>
      <w:r w:rsidRPr="003C5712">
        <w:rPr>
          <w:rFonts w:ascii="Times New Roman" w:hAnsi="Times New Roman" w:cs="Times New Roman"/>
          <w:sz w:val="20"/>
          <w:szCs w:val="20"/>
        </w:rPr>
        <w:t>ion across panels may still need additional RS to measure which panels are suitable for simultaneous transmission.</w:t>
      </w:r>
      <w:r w:rsidRPr="003C5712">
        <w:rPr>
          <w:rFonts w:ascii="Times New Roman" w:hAnsi="Times New Roman" w:cs="Times New Roman"/>
          <w:iCs/>
          <w:kern w:val="0"/>
          <w:sz w:val="20"/>
          <w:szCs w:val="20"/>
        </w:rPr>
        <w:t xml:space="preserve"> </w:t>
      </w:r>
    </w:p>
    <w:p w:rsidR="008A3B82" w:rsidRPr="003C5712" w:rsidRDefault="00FC11C7" w:rsidP="003C5712">
      <w:pPr>
        <w:pStyle w:val="Proposal"/>
        <w:numPr>
          <w:ilvl w:val="0"/>
          <w:numId w:val="15"/>
        </w:numPr>
        <w:spacing w:after="120"/>
        <w:ind w:left="-420" w:firstLine="2121"/>
        <w:rPr>
          <w:rFonts w:ascii="Times New Roman" w:hAnsi="Times New Roman" w:cs="Times New Roman"/>
        </w:rPr>
      </w:pPr>
      <w:r w:rsidRPr="003C5712">
        <w:rPr>
          <w:rFonts w:ascii="Times New Roman" w:hAnsi="Times New Roman" w:cs="Times New Roman"/>
          <w:iCs/>
          <w:kern w:val="0"/>
          <w:sz w:val="20"/>
          <w:szCs w:val="20"/>
        </w:rPr>
        <w:t xml:space="preserve">Time domain RS density for such measurement in TDD may be very sparse. </w:t>
      </w:r>
    </w:p>
    <w:p w:rsidR="008A3B82" w:rsidRPr="003C5712" w:rsidRDefault="00FC11C7" w:rsidP="003C5712">
      <w:pPr>
        <w:spacing w:after="120"/>
        <w:rPr>
          <w:rFonts w:ascii="Times New Roman" w:hAnsi="Times New Roman" w:cs="Times New Roman"/>
        </w:rPr>
      </w:pPr>
      <w:r w:rsidRPr="003C5712">
        <w:rPr>
          <w:rFonts w:ascii="Times New Roman" w:hAnsi="Times New Roman" w:cs="Times New Roman"/>
          <w:kern w:val="0"/>
          <w:sz w:val="20"/>
          <w:szCs w:val="20"/>
        </w:rPr>
        <w:t>For FDD system, the benefit of non-coherent transmission is its reduced feedback payload and simplified CSI calculation. UE may only need to calculate PMI for each panel. And report which panels could be simultaneously used. Novel report and novel calculat</w:t>
      </w:r>
      <w:r w:rsidRPr="003C5712">
        <w:rPr>
          <w:rFonts w:ascii="Times New Roman" w:hAnsi="Times New Roman" w:cs="Times New Roman"/>
          <w:kern w:val="0"/>
          <w:sz w:val="20"/>
          <w:szCs w:val="20"/>
        </w:rPr>
        <w:t>ion of PMI/CQI should be standardized. According to previously agreed CSI-related settings, RS settings and report settings could be independently controlled. It is possible to configure independent RS and report for different panels, and jointly calculate</w:t>
      </w:r>
      <w:r w:rsidRPr="003C5712">
        <w:rPr>
          <w:rFonts w:ascii="Times New Roman" w:hAnsi="Times New Roman" w:cs="Times New Roman"/>
          <w:kern w:val="0"/>
          <w:sz w:val="20"/>
          <w:szCs w:val="20"/>
        </w:rPr>
        <w:t xml:space="preserve"> the corresponding report on whether panels are suitable for simultaneous transmission. </w:t>
      </w:r>
    </w:p>
    <w:p w:rsidR="008A3B82" w:rsidRPr="003C5712" w:rsidRDefault="00FC11C7" w:rsidP="003C5712">
      <w:pPr>
        <w:pStyle w:val="Proposal"/>
        <w:spacing w:after="120"/>
        <w:rPr>
          <w:rFonts w:ascii="Times New Roman" w:hAnsi="Times New Roman" w:cs="Times New Roman"/>
        </w:rPr>
      </w:pPr>
      <w:r w:rsidRPr="003C5712">
        <w:rPr>
          <w:rFonts w:ascii="Times New Roman" w:hAnsi="Times New Roman" w:cs="Times New Roman"/>
          <w:sz w:val="20"/>
          <w:szCs w:val="20"/>
        </w:rPr>
        <w:t>For FDD, novel report on which panels are suitable for simultaneous transmission and corresponding PMI/CQI calculation are needed.</w:t>
      </w:r>
      <w:r w:rsidRPr="003C5712">
        <w:rPr>
          <w:rFonts w:ascii="Times New Roman" w:hAnsi="Times New Roman" w:cs="Times New Roman"/>
          <w:iCs/>
          <w:kern w:val="0"/>
          <w:sz w:val="20"/>
          <w:szCs w:val="20"/>
        </w:rPr>
        <w:t xml:space="preserve"> </w:t>
      </w:r>
    </w:p>
    <w:p w:rsidR="008A3B82" w:rsidRPr="003C5712" w:rsidRDefault="00FC11C7" w:rsidP="003C5712">
      <w:pPr>
        <w:pStyle w:val="Proposal"/>
        <w:spacing w:after="120"/>
        <w:rPr>
          <w:rFonts w:ascii="Times New Roman" w:hAnsi="Times New Roman" w:cs="Times New Roman"/>
        </w:rPr>
      </w:pPr>
      <w:r w:rsidRPr="003C5712">
        <w:rPr>
          <w:rFonts w:ascii="Times New Roman" w:hAnsi="Times New Roman" w:cs="Times New Roman"/>
          <w:iCs/>
          <w:kern w:val="0"/>
          <w:sz w:val="20"/>
          <w:szCs w:val="20"/>
        </w:rPr>
        <w:t>Joint calculation of independent RS</w:t>
      </w:r>
      <w:r w:rsidRPr="003C5712">
        <w:rPr>
          <w:rFonts w:ascii="Times New Roman" w:hAnsi="Times New Roman" w:cs="Times New Roman"/>
          <w:iCs/>
          <w:kern w:val="0"/>
          <w:sz w:val="20"/>
          <w:szCs w:val="20"/>
        </w:rPr>
        <w:t xml:space="preserve"> settings may be necessary for the report of panel selection/indication. </w:t>
      </w:r>
    </w:p>
    <w:p w:rsidR="008A3B82" w:rsidRPr="003C5712" w:rsidRDefault="00FC11C7" w:rsidP="003C5712">
      <w:pPr>
        <w:pStyle w:val="1"/>
        <w:spacing w:before="0" w:after="120"/>
        <w:rPr>
          <w:rFonts w:ascii="Times New Roman" w:hAnsi="Times New Roman" w:cs="Times New Roman"/>
        </w:rPr>
      </w:pPr>
      <w:r w:rsidRPr="003C5712">
        <w:rPr>
          <w:rFonts w:ascii="Times New Roman" w:eastAsia="宋体" w:hAnsi="Times New Roman" w:cs="Times New Roman"/>
          <w:lang w:val="en-US"/>
        </w:rPr>
        <w:t>Multi-antenna Scheme for Control Channel</w:t>
      </w:r>
    </w:p>
    <w:p w:rsidR="008A3B82" w:rsidRPr="003C5712" w:rsidRDefault="00FC11C7" w:rsidP="003C5712">
      <w:pPr>
        <w:spacing w:after="120"/>
        <w:rPr>
          <w:rFonts w:ascii="Times New Roman" w:hAnsi="Times New Roman" w:cs="Times New Roman"/>
        </w:rPr>
      </w:pPr>
      <w:r w:rsidRPr="003C5712">
        <w:rPr>
          <w:rFonts w:ascii="Times New Roman" w:hAnsi="Times New Roman" w:cs="Times New Roman"/>
          <w:kern w:val="0"/>
          <w:sz w:val="20"/>
          <w:szCs w:val="20"/>
        </w:rPr>
        <w:t xml:space="preserve">As pointed out in our </w:t>
      </w:r>
      <w:proofErr w:type="spellStart"/>
      <w:r w:rsidRPr="003C5712">
        <w:rPr>
          <w:rFonts w:ascii="Times New Roman" w:hAnsi="Times New Roman" w:cs="Times New Roman"/>
          <w:kern w:val="0"/>
          <w:sz w:val="20"/>
          <w:szCs w:val="20"/>
        </w:rPr>
        <w:t>preious</w:t>
      </w:r>
      <w:proofErr w:type="spellEnd"/>
      <w:r w:rsidRPr="003C5712">
        <w:rPr>
          <w:rFonts w:ascii="Times New Roman" w:hAnsi="Times New Roman" w:cs="Times New Roman"/>
          <w:kern w:val="0"/>
          <w:sz w:val="20"/>
          <w:szCs w:val="20"/>
        </w:rPr>
        <w:t xml:space="preserve"> contribution in RAN1 #86b, a robust control channel is the very first step to build a dynamically configurable </w:t>
      </w:r>
      <w:r w:rsidRPr="003C5712">
        <w:rPr>
          <w:rFonts w:ascii="Times New Roman" w:hAnsi="Times New Roman" w:cs="Times New Roman"/>
          <w:kern w:val="0"/>
          <w:sz w:val="20"/>
          <w:szCs w:val="20"/>
        </w:rPr>
        <w:t>framework for multi-antenna transmission. Also in our</w:t>
      </w:r>
      <w:r w:rsidRPr="003C5712">
        <w:rPr>
          <w:rFonts w:ascii="Times New Roman" w:hAnsi="Times New Roman" w:cs="Times New Roman"/>
          <w:kern w:val="0"/>
          <w:sz w:val="20"/>
          <w:szCs w:val="20"/>
        </w:rPr>
        <w:t xml:space="preserve"> companion contribution,</w:t>
      </w:r>
      <w:r w:rsidRPr="003C5712">
        <w:rPr>
          <w:rFonts w:ascii="Times New Roman" w:hAnsi="Times New Roman" w:cs="Times New Roman"/>
          <w:color w:val="C00000"/>
          <w:kern w:val="0"/>
          <w:sz w:val="20"/>
          <w:szCs w:val="20"/>
        </w:rPr>
        <w:t xml:space="preserve"> </w:t>
      </w:r>
      <w:r w:rsidRPr="003C5712">
        <w:rPr>
          <w:rFonts w:ascii="Times New Roman" w:hAnsi="Times New Roman" w:cs="Times New Roman"/>
          <w:kern w:val="0"/>
          <w:sz w:val="20"/>
          <w:szCs w:val="20"/>
        </w:rPr>
        <w:t xml:space="preserve">the beam used for PDCCH control should make full use of the information gained in initial access to the largest extent. </w:t>
      </w:r>
      <w:r w:rsidRPr="003C5712">
        <w:rPr>
          <w:rFonts w:ascii="Times New Roman" w:hAnsi="Times New Roman" w:cs="Times New Roman"/>
          <w:kern w:val="0"/>
          <w:sz w:val="20"/>
          <w:szCs w:val="20"/>
        </w:rPr>
        <w:t xml:space="preserve">Through detection of </w:t>
      </w:r>
      <w:r w:rsidRPr="003C5712">
        <w:rPr>
          <w:rFonts w:ascii="Times New Roman" w:hAnsi="Times New Roman" w:cs="Times New Roman"/>
          <w:kern w:val="0"/>
          <w:sz w:val="20"/>
          <w:szCs w:val="20"/>
        </w:rPr>
        <w:t>SS block</w:t>
      </w:r>
      <w:r w:rsidRPr="003C5712">
        <w:rPr>
          <w:rFonts w:ascii="Times New Roman" w:hAnsi="Times New Roman" w:cs="Times New Roman"/>
          <w:kern w:val="0"/>
          <w:sz w:val="20"/>
          <w:szCs w:val="20"/>
        </w:rPr>
        <w:t>, UE gained information about</w:t>
      </w:r>
      <w:r w:rsidRPr="003C5712">
        <w:rPr>
          <w:rFonts w:ascii="Times New Roman" w:hAnsi="Times New Roman" w:cs="Times New Roman"/>
          <w:kern w:val="0"/>
          <w:sz w:val="20"/>
          <w:szCs w:val="20"/>
        </w:rPr>
        <w:t xml:space="preserve"> DL </w:t>
      </w:r>
      <w:proofErr w:type="gramStart"/>
      <w:r w:rsidRPr="003C5712">
        <w:rPr>
          <w:rFonts w:ascii="Times New Roman" w:hAnsi="Times New Roman" w:cs="Times New Roman"/>
          <w:kern w:val="0"/>
          <w:sz w:val="20"/>
          <w:szCs w:val="20"/>
        </w:rPr>
        <w:t>Tx</w:t>
      </w:r>
      <w:proofErr w:type="gramEnd"/>
      <w:r w:rsidRPr="003C5712">
        <w:rPr>
          <w:rFonts w:ascii="Times New Roman" w:hAnsi="Times New Roman" w:cs="Times New Roman"/>
          <w:kern w:val="0"/>
          <w:sz w:val="20"/>
          <w:szCs w:val="20"/>
        </w:rPr>
        <w:t xml:space="preserve"> beam and DL Rx beam. Random access is also based on this beam information. DL control channel could also be on the same DL </w:t>
      </w:r>
      <w:proofErr w:type="gramStart"/>
      <w:r w:rsidRPr="003C5712">
        <w:rPr>
          <w:rFonts w:ascii="Times New Roman" w:hAnsi="Times New Roman" w:cs="Times New Roman"/>
          <w:kern w:val="0"/>
          <w:sz w:val="20"/>
          <w:szCs w:val="20"/>
        </w:rPr>
        <w:t>Tx</w:t>
      </w:r>
      <w:proofErr w:type="gramEnd"/>
      <w:r w:rsidRPr="003C5712">
        <w:rPr>
          <w:rFonts w:ascii="Times New Roman" w:hAnsi="Times New Roman" w:cs="Times New Roman"/>
          <w:kern w:val="0"/>
          <w:sz w:val="20"/>
          <w:szCs w:val="20"/>
        </w:rPr>
        <w:t xml:space="preserve"> beam and DL Rx beam. But it is also beneficial for the UE to combine signals from multiple panels, thus DL control Rx beams</w:t>
      </w:r>
      <w:r w:rsidRPr="003C5712">
        <w:rPr>
          <w:rFonts w:ascii="Times New Roman" w:hAnsi="Times New Roman" w:cs="Times New Roman"/>
          <w:kern w:val="0"/>
          <w:sz w:val="20"/>
          <w:szCs w:val="20"/>
        </w:rPr>
        <w:t xml:space="preserve"> selection should be implementation specific. For UL control channel, it is highly preferred that </w:t>
      </w:r>
      <w:r w:rsidRPr="003C5712">
        <w:rPr>
          <w:rFonts w:ascii="Times New Roman" w:hAnsi="Times New Roman" w:cs="Times New Roman"/>
          <w:kern w:val="0"/>
          <w:sz w:val="20"/>
          <w:szCs w:val="20"/>
        </w:rPr>
        <w:t xml:space="preserve">the beam information gained in the random access procedure (Msg. 1 and Msg. 2) </w:t>
      </w:r>
      <w:r w:rsidRPr="003C5712">
        <w:rPr>
          <w:rFonts w:ascii="Times New Roman" w:hAnsi="Times New Roman" w:cs="Times New Roman"/>
          <w:kern w:val="0"/>
          <w:sz w:val="20"/>
          <w:szCs w:val="20"/>
        </w:rPr>
        <w:t xml:space="preserve">is leveraged </w:t>
      </w:r>
      <w:r w:rsidRPr="003C5712">
        <w:rPr>
          <w:rFonts w:ascii="Times New Roman" w:hAnsi="Times New Roman" w:cs="Times New Roman"/>
          <w:kern w:val="0"/>
          <w:sz w:val="20"/>
          <w:szCs w:val="20"/>
        </w:rPr>
        <w:t>for initial transmission</w:t>
      </w:r>
      <w:r w:rsidRPr="003C5712">
        <w:rPr>
          <w:rFonts w:ascii="Times New Roman" w:hAnsi="Times New Roman" w:cs="Times New Roman"/>
          <w:kern w:val="0"/>
          <w:sz w:val="20"/>
          <w:szCs w:val="20"/>
        </w:rPr>
        <w:t>. UL control channel may not always be nee</w:t>
      </w:r>
      <w:r w:rsidRPr="003C5712">
        <w:rPr>
          <w:rFonts w:ascii="Times New Roman" w:hAnsi="Times New Roman" w:cs="Times New Roman"/>
          <w:kern w:val="0"/>
          <w:sz w:val="20"/>
          <w:szCs w:val="20"/>
        </w:rPr>
        <w:t>ded. DL control would indicate whether there is UL control in the slot</w:t>
      </w:r>
      <w:r w:rsidRPr="003C5712">
        <w:rPr>
          <w:rFonts w:ascii="Times New Roman" w:hAnsi="Times New Roman" w:cs="Times New Roman"/>
          <w:kern w:val="0"/>
          <w:sz w:val="20"/>
          <w:szCs w:val="20"/>
        </w:rPr>
        <w:t xml:space="preserve"> and could further indicate which beam UL control channel should use</w:t>
      </w:r>
      <w:r w:rsidRPr="003C5712">
        <w:rPr>
          <w:rFonts w:ascii="Times New Roman" w:hAnsi="Times New Roman" w:cs="Times New Roman"/>
          <w:kern w:val="0"/>
          <w:sz w:val="20"/>
          <w:szCs w:val="20"/>
        </w:rPr>
        <w:t xml:space="preserve">. </w:t>
      </w:r>
    </w:p>
    <w:p w:rsidR="008A3B82" w:rsidRPr="003C5712" w:rsidRDefault="00FC11C7" w:rsidP="003C5712">
      <w:pPr>
        <w:spacing w:after="120"/>
        <w:rPr>
          <w:rFonts w:ascii="Times New Roman" w:hAnsi="Times New Roman" w:cs="Times New Roman"/>
        </w:rPr>
      </w:pPr>
      <w:r w:rsidRPr="003C5712">
        <w:rPr>
          <w:rFonts w:ascii="Times New Roman" w:hAnsi="Times New Roman" w:cs="Times New Roman"/>
          <w:kern w:val="0"/>
          <w:sz w:val="20"/>
          <w:szCs w:val="20"/>
        </w:rPr>
        <w:t xml:space="preserve">When there is no reciprocity between DL and UL, UE does not explicitly report the beam information to </w:t>
      </w:r>
      <w:proofErr w:type="spellStart"/>
      <w:r w:rsidRPr="003C5712">
        <w:rPr>
          <w:rFonts w:ascii="Times New Roman" w:hAnsi="Times New Roman" w:cs="Times New Roman"/>
          <w:kern w:val="0"/>
          <w:sz w:val="20"/>
          <w:szCs w:val="20"/>
        </w:rPr>
        <w:t>gNB</w:t>
      </w:r>
      <w:proofErr w:type="spellEnd"/>
      <w:r w:rsidRPr="003C5712">
        <w:rPr>
          <w:rFonts w:ascii="Times New Roman" w:hAnsi="Times New Roman" w:cs="Times New Roman"/>
          <w:kern w:val="0"/>
          <w:sz w:val="20"/>
          <w:szCs w:val="20"/>
        </w:rPr>
        <w:t xml:space="preserve">. Through </w:t>
      </w:r>
      <w:r w:rsidRPr="003C5712">
        <w:rPr>
          <w:rFonts w:ascii="Times New Roman" w:hAnsi="Times New Roman" w:cs="Times New Roman"/>
          <w:kern w:val="0"/>
          <w:sz w:val="20"/>
          <w:szCs w:val="20"/>
        </w:rPr>
        <w:t xml:space="preserve">implementation-specific design, it is still possible for the </w:t>
      </w:r>
      <w:proofErr w:type="spellStart"/>
      <w:r w:rsidRPr="003C5712">
        <w:rPr>
          <w:rFonts w:ascii="Times New Roman" w:hAnsi="Times New Roman" w:cs="Times New Roman"/>
          <w:kern w:val="0"/>
          <w:sz w:val="20"/>
          <w:szCs w:val="20"/>
        </w:rPr>
        <w:t>gNB</w:t>
      </w:r>
      <w:proofErr w:type="spellEnd"/>
      <w:r w:rsidRPr="003C5712">
        <w:rPr>
          <w:rFonts w:ascii="Times New Roman" w:hAnsi="Times New Roman" w:cs="Times New Roman"/>
          <w:kern w:val="0"/>
          <w:sz w:val="20"/>
          <w:szCs w:val="20"/>
        </w:rPr>
        <w:t xml:space="preserve"> to gain information about the beam that UE receives </w:t>
      </w:r>
      <w:r w:rsidRPr="003C5712">
        <w:rPr>
          <w:rFonts w:ascii="Times New Roman" w:hAnsi="Times New Roman" w:cs="Times New Roman"/>
          <w:kern w:val="0"/>
          <w:sz w:val="20"/>
          <w:szCs w:val="20"/>
        </w:rPr>
        <w:t>‘</w:t>
      </w:r>
      <w:r w:rsidRPr="003C5712">
        <w:rPr>
          <w:rFonts w:ascii="Times New Roman" w:hAnsi="Times New Roman" w:cs="Times New Roman"/>
          <w:kern w:val="0"/>
          <w:sz w:val="20"/>
          <w:szCs w:val="20"/>
        </w:rPr>
        <w:t>SS block</w:t>
      </w:r>
      <w:r w:rsidRPr="003C5712">
        <w:rPr>
          <w:rFonts w:ascii="Times New Roman" w:hAnsi="Times New Roman" w:cs="Times New Roman"/>
          <w:kern w:val="0"/>
          <w:sz w:val="20"/>
          <w:szCs w:val="20"/>
        </w:rPr>
        <w:t>’</w:t>
      </w:r>
      <w:r w:rsidRPr="003C5712">
        <w:rPr>
          <w:rFonts w:ascii="Times New Roman" w:hAnsi="Times New Roman" w:cs="Times New Roman"/>
          <w:kern w:val="0"/>
          <w:sz w:val="20"/>
          <w:szCs w:val="20"/>
        </w:rPr>
        <w:t xml:space="preserve">. </w:t>
      </w:r>
    </w:p>
    <w:p w:rsidR="008A3B82" w:rsidRPr="003C5712" w:rsidRDefault="00FC11C7" w:rsidP="003C5712">
      <w:pPr>
        <w:spacing w:after="120"/>
        <w:rPr>
          <w:rFonts w:ascii="Times New Roman" w:hAnsi="Times New Roman" w:cs="Times New Roman"/>
        </w:rPr>
      </w:pPr>
      <w:r w:rsidRPr="003C5712">
        <w:rPr>
          <w:rFonts w:ascii="Times New Roman" w:hAnsi="Times New Roman" w:cs="Times New Roman"/>
          <w:kern w:val="0"/>
          <w:sz w:val="20"/>
          <w:szCs w:val="20"/>
        </w:rPr>
        <w:t xml:space="preserve">It is possible that for some special cases, DL may be beamformed with some other choices. When </w:t>
      </w:r>
      <w:proofErr w:type="spellStart"/>
      <w:r w:rsidRPr="003C5712">
        <w:rPr>
          <w:rFonts w:ascii="Times New Roman" w:hAnsi="Times New Roman" w:cs="Times New Roman"/>
          <w:kern w:val="0"/>
          <w:sz w:val="20"/>
          <w:szCs w:val="20"/>
        </w:rPr>
        <w:t>g</w:t>
      </w:r>
      <w:r w:rsidRPr="003C5712">
        <w:rPr>
          <w:rFonts w:ascii="Times New Roman" w:hAnsi="Times New Roman" w:cs="Times New Roman"/>
          <w:kern w:val="0"/>
          <w:sz w:val="20"/>
          <w:szCs w:val="20"/>
        </w:rPr>
        <w:t>NB</w:t>
      </w:r>
      <w:proofErr w:type="spellEnd"/>
      <w:r w:rsidRPr="003C5712">
        <w:rPr>
          <w:rFonts w:ascii="Times New Roman" w:hAnsi="Times New Roman" w:cs="Times New Roman"/>
          <w:kern w:val="0"/>
          <w:sz w:val="20"/>
          <w:szCs w:val="20"/>
        </w:rPr>
        <w:t xml:space="preserve"> believes there is robust co</w:t>
      </w:r>
      <w:r w:rsidRPr="003C5712">
        <w:rPr>
          <w:rFonts w:ascii="Times New Roman" w:hAnsi="Times New Roman" w:cs="Times New Roman"/>
          <w:kern w:val="0"/>
          <w:sz w:val="20"/>
          <w:szCs w:val="20"/>
        </w:rPr>
        <w:t xml:space="preserve">nnection on beams different from </w:t>
      </w:r>
      <w:r w:rsidRPr="003C5712">
        <w:rPr>
          <w:rFonts w:ascii="Times New Roman" w:hAnsi="Times New Roman" w:cs="Times New Roman"/>
          <w:kern w:val="0"/>
          <w:sz w:val="20"/>
          <w:szCs w:val="20"/>
        </w:rPr>
        <w:t>SS block</w:t>
      </w:r>
      <w:r w:rsidRPr="003C5712">
        <w:rPr>
          <w:rFonts w:ascii="Times New Roman" w:hAnsi="Times New Roman" w:cs="Times New Roman"/>
          <w:kern w:val="0"/>
          <w:sz w:val="20"/>
          <w:szCs w:val="20"/>
        </w:rPr>
        <w:t xml:space="preserve">, </w:t>
      </w:r>
      <w:proofErr w:type="spellStart"/>
      <w:r w:rsidRPr="003C5712">
        <w:rPr>
          <w:rFonts w:ascii="Times New Roman" w:hAnsi="Times New Roman" w:cs="Times New Roman"/>
          <w:kern w:val="0"/>
          <w:sz w:val="20"/>
          <w:szCs w:val="20"/>
        </w:rPr>
        <w:t>g</w:t>
      </w:r>
      <w:r w:rsidRPr="003C5712">
        <w:rPr>
          <w:rFonts w:ascii="Times New Roman" w:hAnsi="Times New Roman" w:cs="Times New Roman"/>
          <w:kern w:val="0"/>
          <w:sz w:val="20"/>
          <w:szCs w:val="20"/>
        </w:rPr>
        <w:t>NB</w:t>
      </w:r>
      <w:proofErr w:type="spellEnd"/>
      <w:r w:rsidRPr="003C5712">
        <w:rPr>
          <w:rFonts w:ascii="Times New Roman" w:hAnsi="Times New Roman" w:cs="Times New Roman"/>
          <w:kern w:val="0"/>
          <w:sz w:val="20"/>
          <w:szCs w:val="20"/>
        </w:rPr>
        <w:t xml:space="preserve"> could switch to another beam. But for DL Rx, if UE uses another different beam with narrower </w:t>
      </w:r>
      <w:proofErr w:type="spellStart"/>
      <w:r w:rsidRPr="003C5712">
        <w:rPr>
          <w:rFonts w:ascii="Times New Roman" w:hAnsi="Times New Roman" w:cs="Times New Roman"/>
          <w:kern w:val="0"/>
          <w:sz w:val="20"/>
          <w:szCs w:val="20"/>
        </w:rPr>
        <w:t>beamwidth</w:t>
      </w:r>
      <w:proofErr w:type="spellEnd"/>
      <w:r w:rsidRPr="003C5712">
        <w:rPr>
          <w:rFonts w:ascii="Times New Roman" w:hAnsi="Times New Roman" w:cs="Times New Roman"/>
          <w:kern w:val="0"/>
          <w:sz w:val="20"/>
          <w:szCs w:val="20"/>
        </w:rPr>
        <w:t xml:space="preserve"> than the </w:t>
      </w:r>
      <w:r w:rsidRPr="003C5712">
        <w:rPr>
          <w:rFonts w:ascii="Times New Roman" w:hAnsi="Times New Roman" w:cs="Times New Roman"/>
          <w:kern w:val="0"/>
          <w:sz w:val="20"/>
          <w:szCs w:val="20"/>
        </w:rPr>
        <w:t>SS block</w:t>
      </w:r>
      <w:r w:rsidRPr="003C5712">
        <w:rPr>
          <w:rFonts w:ascii="Times New Roman" w:hAnsi="Times New Roman" w:cs="Times New Roman"/>
          <w:kern w:val="0"/>
          <w:sz w:val="20"/>
          <w:szCs w:val="20"/>
        </w:rPr>
        <w:t xml:space="preserve">, then signal structure like RS repetition may be </w:t>
      </w:r>
      <w:r w:rsidRPr="003C5712">
        <w:rPr>
          <w:rFonts w:ascii="Times New Roman" w:hAnsi="Times New Roman" w:cs="Times New Roman"/>
          <w:kern w:val="0"/>
          <w:sz w:val="20"/>
          <w:szCs w:val="20"/>
        </w:rPr>
        <w:lastRenderedPageBreak/>
        <w:t>needed for the UE to switch beam within</w:t>
      </w:r>
      <w:r w:rsidRPr="003C5712">
        <w:rPr>
          <w:rFonts w:ascii="Times New Roman" w:hAnsi="Times New Roman" w:cs="Times New Roman"/>
          <w:kern w:val="0"/>
          <w:sz w:val="20"/>
          <w:szCs w:val="20"/>
        </w:rPr>
        <w:t xml:space="preserve"> the resource block. Another possible solution to ensure beam alignment between UE and eNB is to design a multi-stage DL control channel. The first stage is always using the same beam as DL </w:t>
      </w:r>
      <w:r w:rsidRPr="003C5712">
        <w:rPr>
          <w:rFonts w:ascii="Times New Roman" w:hAnsi="Times New Roman" w:cs="Times New Roman"/>
          <w:kern w:val="0"/>
          <w:sz w:val="20"/>
          <w:szCs w:val="20"/>
        </w:rPr>
        <w:t>SS block</w:t>
      </w:r>
      <w:r w:rsidRPr="003C5712">
        <w:rPr>
          <w:rFonts w:ascii="Times New Roman" w:hAnsi="Times New Roman" w:cs="Times New Roman"/>
          <w:kern w:val="0"/>
          <w:sz w:val="20"/>
          <w:szCs w:val="20"/>
        </w:rPr>
        <w:t xml:space="preserve"> and indicates which beam is going to be used. The second </w:t>
      </w:r>
      <w:r w:rsidRPr="003C5712">
        <w:rPr>
          <w:rFonts w:ascii="Times New Roman" w:hAnsi="Times New Roman" w:cs="Times New Roman"/>
          <w:kern w:val="0"/>
          <w:sz w:val="20"/>
          <w:szCs w:val="20"/>
        </w:rPr>
        <w:t>stage could use the information to decode control signaling. The above two solution</w:t>
      </w:r>
      <w:r w:rsidRPr="003C5712">
        <w:rPr>
          <w:rFonts w:ascii="Times New Roman" w:hAnsi="Times New Roman" w:cs="Times New Roman"/>
          <w:kern w:val="0"/>
          <w:sz w:val="20"/>
          <w:szCs w:val="20"/>
        </w:rPr>
        <w:t>s</w:t>
      </w:r>
      <w:r w:rsidRPr="003C5712">
        <w:rPr>
          <w:rFonts w:ascii="Times New Roman" w:hAnsi="Times New Roman" w:cs="Times New Roman"/>
          <w:kern w:val="0"/>
          <w:sz w:val="20"/>
          <w:szCs w:val="20"/>
        </w:rPr>
        <w:t xml:space="preserve"> could be combined to fit in all the possible signal structures under the same framework.   </w:t>
      </w:r>
    </w:p>
    <w:p w:rsidR="008A3B82" w:rsidRPr="003C5712" w:rsidRDefault="00FC11C7" w:rsidP="003C5712">
      <w:pPr>
        <w:spacing w:after="120"/>
        <w:rPr>
          <w:rFonts w:ascii="Times New Roman" w:hAnsi="Times New Roman" w:cs="Times New Roman"/>
        </w:rPr>
      </w:pPr>
      <w:r w:rsidRPr="003C5712">
        <w:rPr>
          <w:rFonts w:ascii="Times New Roman" w:hAnsi="Times New Roman" w:cs="Times New Roman"/>
          <w:kern w:val="0"/>
          <w:sz w:val="20"/>
          <w:szCs w:val="20"/>
        </w:rPr>
        <w:t xml:space="preserve">Multi-stage PDCCH also has some other benefits like blind </w:t>
      </w:r>
      <w:proofErr w:type="spellStart"/>
      <w:r w:rsidRPr="003C5712">
        <w:rPr>
          <w:rFonts w:ascii="Times New Roman" w:hAnsi="Times New Roman" w:cs="Times New Roman"/>
          <w:kern w:val="0"/>
          <w:sz w:val="20"/>
          <w:szCs w:val="20"/>
        </w:rPr>
        <w:t>decodings</w:t>
      </w:r>
      <w:proofErr w:type="spellEnd"/>
      <w:r w:rsidRPr="003C5712">
        <w:rPr>
          <w:rFonts w:ascii="Times New Roman" w:hAnsi="Times New Roman" w:cs="Times New Roman"/>
          <w:kern w:val="0"/>
          <w:sz w:val="20"/>
          <w:szCs w:val="20"/>
        </w:rPr>
        <w:t xml:space="preserve"> could be fu</w:t>
      </w:r>
      <w:r w:rsidRPr="003C5712">
        <w:rPr>
          <w:rFonts w:ascii="Times New Roman" w:hAnsi="Times New Roman" w:cs="Times New Roman"/>
          <w:kern w:val="0"/>
          <w:sz w:val="20"/>
          <w:szCs w:val="20"/>
        </w:rPr>
        <w:t xml:space="preserve">rther reduced. It could be designed with the first stage bearing very simple information as what the format and </w:t>
      </w:r>
      <w:proofErr w:type="spellStart"/>
      <w:r w:rsidRPr="003C5712">
        <w:rPr>
          <w:rFonts w:ascii="Times New Roman" w:hAnsi="Times New Roman" w:cs="Times New Roman"/>
          <w:kern w:val="0"/>
          <w:sz w:val="20"/>
          <w:szCs w:val="20"/>
        </w:rPr>
        <w:t>gNB</w:t>
      </w:r>
      <w:proofErr w:type="spellEnd"/>
      <w:r w:rsidRPr="003C5712">
        <w:rPr>
          <w:rFonts w:ascii="Times New Roman" w:hAnsi="Times New Roman" w:cs="Times New Roman"/>
          <w:kern w:val="0"/>
          <w:sz w:val="20"/>
          <w:szCs w:val="20"/>
        </w:rPr>
        <w:t xml:space="preserve"> </w:t>
      </w:r>
      <w:proofErr w:type="gramStart"/>
      <w:r w:rsidRPr="003C5712">
        <w:rPr>
          <w:rFonts w:ascii="Times New Roman" w:hAnsi="Times New Roman" w:cs="Times New Roman"/>
          <w:kern w:val="0"/>
          <w:sz w:val="20"/>
          <w:szCs w:val="20"/>
        </w:rPr>
        <w:t>Tx</w:t>
      </w:r>
      <w:proofErr w:type="gramEnd"/>
      <w:r w:rsidRPr="003C5712">
        <w:rPr>
          <w:rFonts w:ascii="Times New Roman" w:hAnsi="Times New Roman" w:cs="Times New Roman"/>
          <w:kern w:val="0"/>
          <w:sz w:val="20"/>
          <w:szCs w:val="20"/>
        </w:rPr>
        <w:t xml:space="preserve"> beam UE should assume for the second stage. The first stage could use the default beam gained in the random access procedure. For the fol</w:t>
      </w:r>
      <w:r w:rsidRPr="003C5712">
        <w:rPr>
          <w:rFonts w:ascii="Times New Roman" w:hAnsi="Times New Roman" w:cs="Times New Roman"/>
          <w:kern w:val="0"/>
          <w:sz w:val="20"/>
          <w:szCs w:val="20"/>
        </w:rPr>
        <w:t xml:space="preserve">lowing stage, </w:t>
      </w:r>
      <w:proofErr w:type="spellStart"/>
      <w:r w:rsidRPr="003C5712">
        <w:rPr>
          <w:rFonts w:ascii="Times New Roman" w:hAnsi="Times New Roman" w:cs="Times New Roman"/>
          <w:kern w:val="0"/>
          <w:sz w:val="20"/>
          <w:szCs w:val="20"/>
        </w:rPr>
        <w:t>gNB</w:t>
      </w:r>
      <w:proofErr w:type="spellEnd"/>
      <w:r w:rsidRPr="003C5712">
        <w:rPr>
          <w:rFonts w:ascii="Times New Roman" w:hAnsi="Times New Roman" w:cs="Times New Roman"/>
          <w:kern w:val="0"/>
          <w:sz w:val="20"/>
          <w:szCs w:val="20"/>
        </w:rPr>
        <w:t xml:space="preserve"> could use the information gained from UE to refine the beams. Furthermore, the beam for PUCCH could be indicated in the first stage. This could solve the problem of missed detection in the second stage. </w:t>
      </w:r>
    </w:p>
    <w:p w:rsidR="008A3B82" w:rsidRPr="003C5712" w:rsidRDefault="00FC11C7" w:rsidP="003C5712">
      <w:pPr>
        <w:pStyle w:val="Proposal"/>
        <w:spacing w:after="120"/>
        <w:rPr>
          <w:rFonts w:ascii="Times New Roman" w:hAnsi="Times New Roman" w:cs="Times New Roman"/>
        </w:rPr>
      </w:pPr>
      <w:r w:rsidRPr="003C5712">
        <w:rPr>
          <w:rFonts w:ascii="Times New Roman" w:eastAsia="Times New Roman" w:hAnsi="Times New Roman" w:cs="Times New Roman"/>
          <w:sz w:val="20"/>
          <w:szCs w:val="20"/>
        </w:rPr>
        <w:t>DL</w:t>
      </w:r>
      <w:r w:rsidRPr="003C5712">
        <w:rPr>
          <w:rFonts w:ascii="Times New Roman" w:hAnsi="Times New Roman" w:cs="Times New Roman"/>
          <w:sz w:val="20"/>
          <w:szCs w:val="20"/>
        </w:rPr>
        <w:t>/UL</w:t>
      </w:r>
      <w:r w:rsidRPr="003C5712">
        <w:rPr>
          <w:rFonts w:ascii="Times New Roman" w:eastAsia="Times New Roman" w:hAnsi="Times New Roman" w:cs="Times New Roman"/>
          <w:sz w:val="20"/>
          <w:szCs w:val="20"/>
        </w:rPr>
        <w:t xml:space="preserve"> control channel could use the beam</w:t>
      </w:r>
      <w:r w:rsidRPr="003C5712">
        <w:rPr>
          <w:rFonts w:ascii="Times New Roman" w:hAnsi="Times New Roman" w:cs="Times New Roman"/>
          <w:sz w:val="20"/>
          <w:szCs w:val="20"/>
        </w:rPr>
        <w:t xml:space="preserve"> information</w:t>
      </w:r>
      <w:r w:rsidRPr="003C5712">
        <w:rPr>
          <w:rFonts w:ascii="Times New Roman" w:eastAsia="Times New Roman" w:hAnsi="Times New Roman" w:cs="Times New Roman"/>
          <w:sz w:val="20"/>
          <w:szCs w:val="20"/>
        </w:rPr>
        <w:t xml:space="preserve"> </w:t>
      </w:r>
      <w:r w:rsidRPr="003C5712">
        <w:rPr>
          <w:rFonts w:ascii="Times New Roman" w:hAnsi="Times New Roman" w:cs="Times New Roman"/>
          <w:sz w:val="20"/>
          <w:szCs w:val="20"/>
        </w:rPr>
        <w:t>gained in the random access procedure</w:t>
      </w:r>
      <w:r w:rsidRPr="003C5712">
        <w:rPr>
          <w:rFonts w:ascii="Times New Roman" w:eastAsia="Times New Roman" w:hAnsi="Times New Roman" w:cs="Times New Roman"/>
          <w:sz w:val="20"/>
          <w:szCs w:val="20"/>
        </w:rPr>
        <w:t xml:space="preserve">; </w:t>
      </w:r>
    </w:p>
    <w:p w:rsidR="008A3B82" w:rsidRPr="003C5712" w:rsidRDefault="00FC11C7" w:rsidP="003C5712">
      <w:pPr>
        <w:pStyle w:val="Proposal"/>
        <w:spacing w:after="120"/>
        <w:rPr>
          <w:rFonts w:ascii="Times New Roman" w:hAnsi="Times New Roman" w:cs="Times New Roman"/>
        </w:rPr>
      </w:pPr>
      <w:r w:rsidRPr="003C5712">
        <w:rPr>
          <w:rFonts w:ascii="Times New Roman" w:hAnsi="Times New Roman" w:cs="Times New Roman"/>
          <w:sz w:val="20"/>
          <w:szCs w:val="20"/>
        </w:rPr>
        <w:t>The beam used by UL control is indicated by DL control for each slot</w:t>
      </w:r>
      <w:r w:rsidRPr="003C5712">
        <w:rPr>
          <w:rFonts w:ascii="Times New Roman" w:eastAsia="Times New Roman" w:hAnsi="Times New Roman" w:cs="Times New Roman"/>
          <w:sz w:val="20"/>
          <w:szCs w:val="20"/>
        </w:rPr>
        <w:t>.</w:t>
      </w:r>
    </w:p>
    <w:p w:rsidR="008A3B82" w:rsidRPr="003C5712" w:rsidRDefault="00FC11C7" w:rsidP="003C5712">
      <w:pPr>
        <w:pStyle w:val="Proposal"/>
        <w:spacing w:after="120"/>
        <w:rPr>
          <w:rFonts w:ascii="Times New Roman" w:hAnsi="Times New Roman" w:cs="Times New Roman"/>
        </w:rPr>
      </w:pPr>
      <w:r w:rsidRPr="003C5712">
        <w:rPr>
          <w:rFonts w:ascii="Times New Roman" w:hAnsi="Times New Roman" w:cs="Times New Roman"/>
          <w:sz w:val="20"/>
          <w:szCs w:val="20"/>
        </w:rPr>
        <w:t xml:space="preserve">Multi-stage PDCCH should be supported with the first stage using the beam same as </w:t>
      </w:r>
      <w:r w:rsidRPr="003C5712">
        <w:rPr>
          <w:rFonts w:ascii="Times New Roman" w:hAnsi="Times New Roman" w:cs="Times New Roman"/>
          <w:sz w:val="20"/>
          <w:szCs w:val="20"/>
        </w:rPr>
        <w:t>‘</w:t>
      </w:r>
      <w:r w:rsidRPr="003C5712">
        <w:rPr>
          <w:rFonts w:ascii="Times New Roman" w:hAnsi="Times New Roman" w:cs="Times New Roman"/>
          <w:sz w:val="20"/>
          <w:szCs w:val="20"/>
        </w:rPr>
        <w:t>SS block</w:t>
      </w:r>
      <w:r w:rsidRPr="003C5712">
        <w:rPr>
          <w:rFonts w:ascii="Times New Roman" w:hAnsi="Times New Roman" w:cs="Times New Roman"/>
          <w:sz w:val="20"/>
          <w:szCs w:val="20"/>
        </w:rPr>
        <w:t>’</w:t>
      </w:r>
      <w:r w:rsidRPr="003C5712">
        <w:rPr>
          <w:rFonts w:ascii="Times New Roman" w:hAnsi="Times New Roman" w:cs="Times New Roman"/>
          <w:sz w:val="20"/>
          <w:szCs w:val="20"/>
        </w:rPr>
        <w:t xml:space="preserve"> and b</w:t>
      </w:r>
      <w:r w:rsidRPr="003C5712">
        <w:rPr>
          <w:rFonts w:ascii="Times New Roman" w:hAnsi="Times New Roman" w:cs="Times New Roman"/>
          <w:sz w:val="20"/>
          <w:szCs w:val="20"/>
        </w:rPr>
        <w:t>earing very simple information.</w:t>
      </w:r>
    </w:p>
    <w:p w:rsidR="008A3B82" w:rsidRPr="003C5712" w:rsidRDefault="00FC11C7" w:rsidP="003C5712">
      <w:pPr>
        <w:pStyle w:val="Proposal"/>
        <w:numPr>
          <w:ilvl w:val="0"/>
          <w:numId w:val="22"/>
        </w:numPr>
        <w:spacing w:after="120"/>
        <w:rPr>
          <w:rFonts w:ascii="Times New Roman" w:hAnsi="Times New Roman" w:cs="Times New Roman"/>
        </w:rPr>
      </w:pPr>
      <w:r w:rsidRPr="003C5712">
        <w:rPr>
          <w:rFonts w:ascii="Times New Roman" w:hAnsi="Times New Roman" w:cs="Times New Roman"/>
          <w:sz w:val="20"/>
          <w:szCs w:val="20"/>
        </w:rPr>
        <w:t xml:space="preserve">The </w:t>
      </w:r>
      <w:bookmarkStart w:id="0" w:name="_GoBack"/>
      <w:bookmarkEnd w:id="0"/>
      <w:r w:rsidRPr="003C5712">
        <w:rPr>
          <w:rFonts w:ascii="Times New Roman" w:hAnsi="Times New Roman" w:cs="Times New Roman"/>
          <w:sz w:val="20"/>
          <w:szCs w:val="20"/>
        </w:rPr>
        <w:t xml:space="preserve">first stage mainly contains information as what the format and </w:t>
      </w:r>
      <w:proofErr w:type="spellStart"/>
      <w:r w:rsidRPr="003C5712">
        <w:rPr>
          <w:rFonts w:ascii="Times New Roman" w:hAnsi="Times New Roman" w:cs="Times New Roman"/>
          <w:sz w:val="20"/>
          <w:szCs w:val="20"/>
        </w:rPr>
        <w:t>gNB</w:t>
      </w:r>
      <w:proofErr w:type="spellEnd"/>
      <w:r w:rsidRPr="003C5712">
        <w:rPr>
          <w:rFonts w:ascii="Times New Roman" w:hAnsi="Times New Roman" w:cs="Times New Roman"/>
          <w:sz w:val="20"/>
          <w:szCs w:val="20"/>
        </w:rPr>
        <w:t xml:space="preserve"> </w:t>
      </w:r>
      <w:proofErr w:type="gramStart"/>
      <w:r w:rsidRPr="003C5712">
        <w:rPr>
          <w:rFonts w:ascii="Times New Roman" w:hAnsi="Times New Roman" w:cs="Times New Roman"/>
          <w:sz w:val="20"/>
          <w:szCs w:val="20"/>
        </w:rPr>
        <w:t>Tx</w:t>
      </w:r>
      <w:proofErr w:type="gramEnd"/>
      <w:r w:rsidRPr="003C5712">
        <w:rPr>
          <w:rFonts w:ascii="Times New Roman" w:hAnsi="Times New Roman" w:cs="Times New Roman"/>
          <w:sz w:val="20"/>
          <w:szCs w:val="20"/>
        </w:rPr>
        <w:t xml:space="preserve"> beam UE should assume for the second stage.  </w:t>
      </w:r>
    </w:p>
    <w:p w:rsidR="008A3B82" w:rsidRPr="003C5712" w:rsidRDefault="00FC11C7" w:rsidP="003C5712">
      <w:pPr>
        <w:pStyle w:val="Proposal"/>
        <w:numPr>
          <w:ilvl w:val="0"/>
          <w:numId w:val="22"/>
        </w:numPr>
        <w:spacing w:after="120"/>
        <w:rPr>
          <w:rFonts w:ascii="Times New Roman" w:hAnsi="Times New Roman" w:cs="Times New Roman"/>
        </w:rPr>
      </w:pPr>
      <w:r w:rsidRPr="003C5712">
        <w:rPr>
          <w:rFonts w:ascii="Times New Roman" w:hAnsi="Times New Roman" w:cs="Times New Roman"/>
          <w:sz w:val="20"/>
          <w:szCs w:val="20"/>
        </w:rPr>
        <w:t>The first stage may also indicate the possible beams for PUCCH.</w:t>
      </w:r>
    </w:p>
    <w:p w:rsidR="008A3B82" w:rsidRPr="003C5712" w:rsidRDefault="008A3B82" w:rsidP="003C5712">
      <w:pPr>
        <w:spacing w:after="120"/>
        <w:rPr>
          <w:rFonts w:ascii="Times New Roman" w:hAnsi="Times New Roman" w:cs="Times New Roman"/>
          <w:color w:val="C00000"/>
        </w:rPr>
      </w:pPr>
    </w:p>
    <w:p w:rsidR="008A3B82" w:rsidRPr="003C5712" w:rsidRDefault="00FC11C7" w:rsidP="003C5712">
      <w:pPr>
        <w:pStyle w:val="1"/>
        <w:spacing w:before="0" w:after="120"/>
        <w:rPr>
          <w:rFonts w:ascii="Times New Roman" w:hAnsi="Times New Roman" w:cs="Times New Roman"/>
        </w:rPr>
      </w:pPr>
      <w:r w:rsidRPr="003C5712">
        <w:rPr>
          <w:rFonts w:ascii="Times New Roman" w:hAnsi="Times New Roman" w:cs="Times New Roman"/>
        </w:rPr>
        <w:t>Conclusions</w:t>
      </w:r>
    </w:p>
    <w:p w:rsidR="008A3B82" w:rsidRPr="003C5712" w:rsidRDefault="00FC11C7" w:rsidP="003C5712">
      <w:pPr>
        <w:pStyle w:val="10"/>
        <w:spacing w:before="0" w:after="120"/>
        <w:rPr>
          <w:b w:val="0"/>
          <w:bCs/>
        </w:rPr>
      </w:pPr>
      <w:r w:rsidRPr="003C5712">
        <w:rPr>
          <w:b w:val="0"/>
          <w:bCs/>
        </w:rPr>
        <w:t xml:space="preserve">Based on the discussion in </w:t>
      </w:r>
      <w:r w:rsidRPr="003C5712">
        <w:rPr>
          <w:b w:val="0"/>
          <w:bCs/>
        </w:rPr>
        <w:t>this contribution we propose the following:</w:t>
      </w:r>
    </w:p>
    <w:p w:rsidR="008A3B82" w:rsidRPr="003C5712" w:rsidRDefault="00FC11C7" w:rsidP="003C5712">
      <w:pPr>
        <w:pStyle w:val="Proposal"/>
        <w:numPr>
          <w:ilvl w:val="0"/>
          <w:numId w:val="0"/>
        </w:numPr>
        <w:tabs>
          <w:tab w:val="clear" w:pos="1304"/>
        </w:tabs>
        <w:spacing w:after="120"/>
        <w:rPr>
          <w:rFonts w:ascii="Times New Roman" w:hAnsi="Times New Roman" w:cs="Times New Roman"/>
        </w:rPr>
      </w:pPr>
      <w:r w:rsidRPr="003C5712">
        <w:rPr>
          <w:rFonts w:ascii="Times New Roman" w:hAnsi="Times New Roman" w:cs="Times New Roman"/>
          <w:bCs w:val="0"/>
        </w:rPr>
        <w:t>Proposal 1</w:t>
      </w:r>
      <w:r w:rsidRPr="003C5712">
        <w:rPr>
          <w:rFonts w:ascii="Times New Roman" w:eastAsia="宋体" w:hAnsi="Times New Roman" w:cs="Times New Roman"/>
          <w:bCs w:val="0"/>
        </w:rPr>
        <w:tab/>
      </w:r>
      <w:r w:rsidRPr="003C5712">
        <w:rPr>
          <w:rFonts w:ascii="Times New Roman" w:hAnsi="Times New Roman" w:cs="Times New Roman"/>
          <w:sz w:val="20"/>
          <w:szCs w:val="20"/>
        </w:rPr>
        <w:t>Non-coherent transmission should be supported in NR.</w:t>
      </w:r>
      <w:r w:rsidRPr="003C5712">
        <w:rPr>
          <w:rFonts w:ascii="Times New Roman" w:hAnsi="Times New Roman" w:cs="Times New Roman"/>
          <w:iCs/>
          <w:kern w:val="0"/>
          <w:sz w:val="20"/>
          <w:szCs w:val="20"/>
        </w:rPr>
        <w:t xml:space="preserve"> </w:t>
      </w:r>
    </w:p>
    <w:p w:rsidR="008A3B82" w:rsidRPr="003C5712" w:rsidRDefault="00FC11C7" w:rsidP="003C5712">
      <w:pPr>
        <w:pStyle w:val="10"/>
        <w:spacing w:before="0" w:after="120"/>
      </w:pPr>
      <w:r w:rsidRPr="003C5712">
        <w:t xml:space="preserve">Proposal </w:t>
      </w:r>
      <w:r w:rsidRPr="003C5712">
        <w:rPr>
          <w:rFonts w:eastAsia="宋体"/>
        </w:rPr>
        <w:t>2</w:t>
      </w:r>
      <w:r w:rsidRPr="003C5712">
        <w:rPr>
          <w:rFonts w:eastAsia="宋体"/>
        </w:rPr>
        <w:tab/>
      </w:r>
      <w:r w:rsidRPr="003C5712">
        <w:t>For TDD, non-coherent transmission across panels may still need additional RS to measure which panels are suitable for simultaneous tran</w:t>
      </w:r>
      <w:r w:rsidRPr="003C5712">
        <w:t xml:space="preserve">smission. </w:t>
      </w:r>
    </w:p>
    <w:p w:rsidR="008A3B82" w:rsidRPr="003C5712" w:rsidRDefault="00FC11C7" w:rsidP="003C5712">
      <w:pPr>
        <w:pStyle w:val="10"/>
        <w:numPr>
          <w:ilvl w:val="0"/>
          <w:numId w:val="19"/>
        </w:numPr>
        <w:spacing w:before="0" w:after="120"/>
      </w:pPr>
      <w:r w:rsidRPr="003C5712">
        <w:t xml:space="preserve">Time domain RS density for such measurement in TDD may be very sparse. </w:t>
      </w:r>
    </w:p>
    <w:p w:rsidR="008A3B82" w:rsidRPr="003C5712" w:rsidRDefault="00FC11C7" w:rsidP="003C5712">
      <w:pPr>
        <w:pStyle w:val="10"/>
        <w:spacing w:before="0" w:after="120"/>
      </w:pPr>
      <w:r w:rsidRPr="003C5712">
        <w:t xml:space="preserve">Proposal </w:t>
      </w:r>
      <w:r w:rsidRPr="003C5712">
        <w:rPr>
          <w:rFonts w:eastAsia="宋体"/>
        </w:rPr>
        <w:t>3</w:t>
      </w:r>
      <w:r w:rsidRPr="003C5712">
        <w:rPr>
          <w:rFonts w:eastAsia="宋体"/>
        </w:rPr>
        <w:tab/>
      </w:r>
      <w:r w:rsidRPr="003C5712">
        <w:t xml:space="preserve">For FDD, novel report on which panels are suitable for simultaneous transmission and corresponding PMI/CQI calculation are needed. </w:t>
      </w:r>
    </w:p>
    <w:p w:rsidR="008A3B82" w:rsidRPr="003C5712" w:rsidRDefault="00FC11C7" w:rsidP="003C5712">
      <w:pPr>
        <w:pStyle w:val="10"/>
        <w:spacing w:before="0" w:after="120"/>
      </w:pPr>
      <w:r w:rsidRPr="003C5712">
        <w:t xml:space="preserve">Proposal </w:t>
      </w:r>
      <w:r w:rsidRPr="003C5712">
        <w:rPr>
          <w:rFonts w:eastAsia="宋体"/>
        </w:rPr>
        <w:t>4</w:t>
      </w:r>
      <w:r w:rsidRPr="003C5712">
        <w:rPr>
          <w:rFonts w:eastAsia="宋体"/>
        </w:rPr>
        <w:tab/>
      </w:r>
      <w:r w:rsidRPr="003C5712">
        <w:t xml:space="preserve">Joint calculation of independent RS settings may be necessary for the report of panel selection/indication. </w:t>
      </w:r>
    </w:p>
    <w:p w:rsidR="008A3B82" w:rsidRPr="003C5712" w:rsidRDefault="00FC11C7" w:rsidP="003C5712">
      <w:pPr>
        <w:pStyle w:val="10"/>
        <w:spacing w:before="0" w:after="120"/>
      </w:pPr>
      <w:r w:rsidRPr="003C5712">
        <w:t xml:space="preserve">Proposal </w:t>
      </w:r>
      <w:r w:rsidRPr="003C5712">
        <w:rPr>
          <w:rFonts w:eastAsia="宋体"/>
        </w:rPr>
        <w:t>5</w:t>
      </w:r>
      <w:r w:rsidRPr="003C5712">
        <w:rPr>
          <w:rFonts w:eastAsia="宋体"/>
        </w:rPr>
        <w:tab/>
      </w:r>
      <w:r w:rsidRPr="003C5712">
        <w:t xml:space="preserve">DL/UL control channel could use the beam information gained in the random access procedure; </w:t>
      </w:r>
    </w:p>
    <w:p w:rsidR="008A3B82" w:rsidRPr="003C5712" w:rsidRDefault="00FC11C7" w:rsidP="003C5712">
      <w:pPr>
        <w:pStyle w:val="10"/>
        <w:spacing w:before="0" w:after="120"/>
      </w:pPr>
      <w:r w:rsidRPr="003C5712">
        <w:t xml:space="preserve">Proposal </w:t>
      </w:r>
      <w:r w:rsidRPr="003C5712">
        <w:rPr>
          <w:rFonts w:eastAsia="宋体"/>
        </w:rPr>
        <w:t>6</w:t>
      </w:r>
      <w:r w:rsidRPr="003C5712">
        <w:rPr>
          <w:rFonts w:eastAsia="宋体"/>
        </w:rPr>
        <w:tab/>
      </w:r>
      <w:r w:rsidRPr="003C5712">
        <w:t>The beam used by UL control is i</w:t>
      </w:r>
      <w:r w:rsidRPr="003C5712">
        <w:t>ndicated by DL control for each slot.</w:t>
      </w:r>
    </w:p>
    <w:p w:rsidR="008A3B82" w:rsidRPr="003C5712" w:rsidRDefault="00FC11C7" w:rsidP="003C5712">
      <w:pPr>
        <w:pStyle w:val="10"/>
        <w:spacing w:before="0" w:after="120"/>
      </w:pPr>
      <w:r w:rsidRPr="003C5712">
        <w:t xml:space="preserve">Proposal </w:t>
      </w:r>
      <w:r w:rsidRPr="003C5712">
        <w:rPr>
          <w:rFonts w:eastAsia="宋体"/>
        </w:rPr>
        <w:t>7</w:t>
      </w:r>
      <w:r w:rsidRPr="003C5712">
        <w:rPr>
          <w:rFonts w:eastAsia="宋体"/>
        </w:rPr>
        <w:tab/>
      </w:r>
      <w:r w:rsidRPr="003C5712">
        <w:t>Multi-stage PDCCH should be supported with the first stage using the beam same as ‘SS block’ and bearing very simple information.</w:t>
      </w:r>
    </w:p>
    <w:p w:rsidR="008A3B82" w:rsidRPr="003C5712" w:rsidRDefault="00FC11C7" w:rsidP="003C5712">
      <w:pPr>
        <w:pStyle w:val="10"/>
        <w:numPr>
          <w:ilvl w:val="4"/>
          <w:numId w:val="18"/>
        </w:numPr>
        <w:spacing w:before="0" w:after="120"/>
      </w:pPr>
      <w:r w:rsidRPr="003C5712">
        <w:t xml:space="preserve">The first stage mainly contains information as what the format and </w:t>
      </w:r>
      <w:proofErr w:type="spellStart"/>
      <w:r w:rsidRPr="003C5712">
        <w:t>gNB</w:t>
      </w:r>
      <w:proofErr w:type="spellEnd"/>
      <w:r w:rsidRPr="003C5712">
        <w:t xml:space="preserve"> Tx</w:t>
      </w:r>
      <w:r w:rsidRPr="003C5712">
        <w:t xml:space="preserve"> beam UE should assume for the second stage.  </w:t>
      </w:r>
    </w:p>
    <w:p w:rsidR="008A3B82" w:rsidRPr="003C5712" w:rsidRDefault="00FC11C7" w:rsidP="003C5712">
      <w:pPr>
        <w:pStyle w:val="10"/>
        <w:numPr>
          <w:ilvl w:val="4"/>
          <w:numId w:val="18"/>
        </w:numPr>
        <w:spacing w:before="0" w:after="120"/>
      </w:pPr>
      <w:r w:rsidRPr="003C5712">
        <w:t>The first stage may also indicate the possible beams for PUCCH.</w:t>
      </w:r>
    </w:p>
    <w:p w:rsidR="008A3B82" w:rsidRPr="003C5712" w:rsidRDefault="008A3B82" w:rsidP="003C5712">
      <w:pPr>
        <w:pStyle w:val="a8"/>
        <w:spacing w:after="120"/>
        <w:rPr>
          <w:rFonts w:ascii="Times New Roman" w:hAnsi="Times New Roman" w:cs="Times New Roman"/>
          <w:b/>
          <w:bCs/>
        </w:rPr>
      </w:pPr>
    </w:p>
    <w:p w:rsidR="008A3B82" w:rsidRPr="003C5712" w:rsidRDefault="00FC11C7" w:rsidP="003C5712">
      <w:pPr>
        <w:pStyle w:val="1"/>
        <w:spacing w:before="0" w:after="120"/>
        <w:rPr>
          <w:rFonts w:ascii="Times New Roman" w:hAnsi="Times New Roman" w:cs="Times New Roman"/>
        </w:rPr>
      </w:pPr>
      <w:bookmarkStart w:id="1" w:name="_In-sequence_SDU_delivery"/>
      <w:bookmarkEnd w:id="1"/>
      <w:r w:rsidRPr="003C5712">
        <w:rPr>
          <w:rFonts w:ascii="Times New Roman" w:hAnsi="Times New Roman" w:cs="Times New Roman"/>
        </w:rPr>
        <w:t>References</w:t>
      </w:r>
    </w:p>
    <w:p w:rsidR="008A3B82" w:rsidRPr="003C5712" w:rsidRDefault="00FC11C7" w:rsidP="003C5712">
      <w:pPr>
        <w:pStyle w:val="Reference"/>
        <w:spacing w:after="120"/>
        <w:rPr>
          <w:rFonts w:ascii="Times New Roman" w:hAnsi="Times New Roman" w:cs="Times New Roman"/>
        </w:rPr>
      </w:pPr>
      <w:r w:rsidRPr="003C5712">
        <w:rPr>
          <w:rFonts w:ascii="Times New Roman" w:hAnsi="Times New Roman" w:cs="Times New Roman"/>
        </w:rPr>
        <w:t xml:space="preserve"> </w:t>
      </w:r>
      <w:r w:rsidRPr="003C5712">
        <w:rPr>
          <w:rFonts w:ascii="Times New Roman" w:hAnsi="Times New Roman" w:cs="Times New Roman"/>
        </w:rPr>
        <w:t>R1-1612941</w:t>
      </w:r>
      <w:r w:rsidRPr="003C5712">
        <w:rPr>
          <w:rFonts w:ascii="Times New Roman" w:eastAsia="宋体" w:hAnsi="Times New Roman" w:cs="Times New Roman"/>
        </w:rPr>
        <w:t>,</w:t>
      </w:r>
      <w:r w:rsidRPr="003C5712">
        <w:rPr>
          <w:rFonts w:ascii="Times New Roman" w:hAnsi="Times New Roman" w:cs="Times New Roman"/>
        </w:rPr>
        <w:t xml:space="preserve"> Simulation Results of Beam Search</w:t>
      </w:r>
      <w:r w:rsidRPr="003C5712">
        <w:rPr>
          <w:rFonts w:ascii="Times New Roman" w:eastAsia="宋体" w:hAnsi="Times New Roman" w:cs="Times New Roman"/>
        </w:rPr>
        <w:t>, Xinwei;</w:t>
      </w:r>
    </w:p>
    <w:sectPr w:rsidR="008A3B82" w:rsidRPr="003C5712">
      <w:headerReference w:type="even" r:id="rId27"/>
      <w:footerReference w:type="even" r:id="rId28"/>
      <w:footerReference w:type="default" r:id="rId29"/>
      <w:headerReference w:type="first" r:id="rId30"/>
      <w:footerReference w:type="first" r:id="rId31"/>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1C7" w:rsidRDefault="00FC11C7">
      <w:r>
        <w:separator/>
      </w:r>
    </w:p>
  </w:endnote>
  <w:endnote w:type="continuationSeparator" w:id="0">
    <w:p w:rsidR="00FC11C7" w:rsidRDefault="00FC1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B82" w:rsidRDefault="008A3B8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B82" w:rsidRDefault="00FC11C7">
    <w:pPr>
      <w:pStyle w:val="ac"/>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C5712">
      <w:rPr>
        <w:rStyle w:val="af0"/>
        <w:noProof/>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C5712">
      <w:rPr>
        <w:rStyle w:val="af0"/>
        <w:noProof/>
      </w:rPr>
      <w:t>5</w:t>
    </w:r>
    <w:r>
      <w:rPr>
        <w:rStyle w:val="af0"/>
      </w:rPr>
      <w:fldChar w:fldCharType="end"/>
    </w:r>
    <w:r>
      <w:rPr>
        <w:rStyle w:val="af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B82" w:rsidRDefault="008A3B8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1C7" w:rsidRDefault="00FC11C7">
      <w:r>
        <w:separator/>
      </w:r>
    </w:p>
  </w:footnote>
  <w:footnote w:type="continuationSeparator" w:id="0">
    <w:p w:rsidR="00FC11C7" w:rsidRDefault="00FC11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B82" w:rsidRDefault="00FC11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B82" w:rsidRDefault="008A3B82">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6FDA"/>
    <w:multiLevelType w:val="multilevel"/>
    <w:tmpl w:val="9E662672"/>
    <w:lvl w:ilvl="0">
      <w:start w:val="1"/>
      <w:numFmt w:val="bullet"/>
      <w:lvlText w:val=""/>
      <w:lvlJc w:val="left"/>
      <w:pPr>
        <w:tabs>
          <w:tab w:val="left" w:pos="3005"/>
        </w:tabs>
        <w:ind w:left="3005" w:hanging="1304"/>
      </w:pPr>
      <w:rPr>
        <w:rFonts w:ascii="Wingdings" w:hAnsi="Wingdings" w:hint="default"/>
      </w:rPr>
    </w:lvl>
    <w:lvl w:ilvl="1">
      <w:start w:val="1"/>
      <w:numFmt w:val="bullet"/>
      <w:lvlText w:val=""/>
      <w:lvlJc w:val="left"/>
      <w:pPr>
        <w:tabs>
          <w:tab w:val="left" w:pos="3141"/>
        </w:tabs>
        <w:ind w:left="3141" w:hanging="360"/>
      </w:pPr>
      <w:rPr>
        <w:rFonts w:ascii="Wingdings" w:hAnsi="Wingdings" w:hint="default"/>
      </w:rPr>
    </w:lvl>
    <w:lvl w:ilvl="2">
      <w:start w:val="1"/>
      <w:numFmt w:val="bullet"/>
      <w:lvlText w:val=""/>
      <w:lvlJc w:val="left"/>
      <w:pPr>
        <w:tabs>
          <w:tab w:val="left" w:pos="3861"/>
        </w:tabs>
        <w:ind w:left="3861" w:hanging="180"/>
      </w:pPr>
      <w:rPr>
        <w:rFonts w:ascii="Wingdings" w:hAnsi="Wingdings" w:hint="default"/>
      </w:rPr>
    </w:lvl>
    <w:lvl w:ilvl="3">
      <w:start w:val="1"/>
      <w:numFmt w:val="decimal"/>
      <w:lvlText w:val="%4."/>
      <w:lvlJc w:val="left"/>
      <w:pPr>
        <w:tabs>
          <w:tab w:val="left" w:pos="4581"/>
        </w:tabs>
        <w:ind w:left="4581" w:hanging="360"/>
      </w:pPr>
    </w:lvl>
    <w:lvl w:ilvl="4">
      <w:start w:val="1"/>
      <w:numFmt w:val="lowerLetter"/>
      <w:lvlText w:val="%5."/>
      <w:lvlJc w:val="left"/>
      <w:pPr>
        <w:tabs>
          <w:tab w:val="left" w:pos="5301"/>
        </w:tabs>
        <w:ind w:left="5301" w:hanging="360"/>
      </w:pPr>
    </w:lvl>
    <w:lvl w:ilvl="5">
      <w:start w:val="1"/>
      <w:numFmt w:val="lowerRoman"/>
      <w:lvlText w:val="%6."/>
      <w:lvlJc w:val="right"/>
      <w:pPr>
        <w:tabs>
          <w:tab w:val="left" w:pos="6021"/>
        </w:tabs>
        <w:ind w:left="6021" w:hanging="180"/>
      </w:pPr>
    </w:lvl>
    <w:lvl w:ilvl="6">
      <w:start w:val="1"/>
      <w:numFmt w:val="decimal"/>
      <w:lvlText w:val="%7."/>
      <w:lvlJc w:val="left"/>
      <w:pPr>
        <w:tabs>
          <w:tab w:val="left" w:pos="6741"/>
        </w:tabs>
        <w:ind w:left="6741" w:hanging="360"/>
      </w:pPr>
    </w:lvl>
    <w:lvl w:ilvl="7">
      <w:start w:val="1"/>
      <w:numFmt w:val="lowerLetter"/>
      <w:lvlText w:val="%8."/>
      <w:lvlJc w:val="left"/>
      <w:pPr>
        <w:tabs>
          <w:tab w:val="left" w:pos="7461"/>
        </w:tabs>
        <w:ind w:left="7461" w:hanging="360"/>
      </w:pPr>
    </w:lvl>
    <w:lvl w:ilvl="8">
      <w:start w:val="1"/>
      <w:numFmt w:val="lowerRoman"/>
      <w:lvlText w:val="%9."/>
      <w:lvlJc w:val="right"/>
      <w:pPr>
        <w:tabs>
          <w:tab w:val="left" w:pos="8181"/>
        </w:tabs>
        <w:ind w:left="8181" w:hanging="180"/>
      </w:p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E3D71C2"/>
    <w:multiLevelType w:val="hybridMultilevel"/>
    <w:tmpl w:val="C3229B06"/>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746521C"/>
    <w:multiLevelType w:val="hybridMultilevel"/>
    <w:tmpl w:val="7C4859B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89573C6"/>
    <w:multiLevelType w:val="hybridMultilevel"/>
    <w:tmpl w:val="77603B1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F1A4C4B"/>
    <w:multiLevelType w:val="multilevel"/>
    <w:tmpl w:val="3CFE700A"/>
    <w:lvl w:ilvl="0">
      <w:start w:val="1"/>
      <w:numFmt w:val="decimal"/>
      <w:lvlText w:val="Proposal %1"/>
      <w:lvlJc w:val="left"/>
      <w:pPr>
        <w:tabs>
          <w:tab w:val="left" w:pos="3005"/>
        </w:tabs>
        <w:ind w:left="3005" w:hanging="1304"/>
      </w:pPr>
      <w:rPr>
        <w:rFonts w:hint="default"/>
      </w:rPr>
    </w:lvl>
    <w:lvl w:ilvl="1">
      <w:start w:val="1"/>
      <w:numFmt w:val="bullet"/>
      <w:lvlText w:val=""/>
      <w:lvlJc w:val="left"/>
      <w:pPr>
        <w:tabs>
          <w:tab w:val="left" w:pos="3141"/>
        </w:tabs>
        <w:ind w:left="3141" w:hanging="360"/>
      </w:pPr>
      <w:rPr>
        <w:rFonts w:ascii="Wingdings" w:hAnsi="Wingdings" w:hint="default"/>
      </w:rPr>
    </w:lvl>
    <w:lvl w:ilvl="2">
      <w:start w:val="1"/>
      <w:numFmt w:val="bullet"/>
      <w:lvlText w:val=""/>
      <w:lvlJc w:val="left"/>
      <w:pPr>
        <w:tabs>
          <w:tab w:val="left" w:pos="3861"/>
        </w:tabs>
        <w:ind w:left="3861" w:hanging="180"/>
      </w:pPr>
      <w:rPr>
        <w:rFonts w:ascii="Wingdings" w:hAnsi="Wingdings" w:hint="default"/>
      </w:rPr>
    </w:lvl>
    <w:lvl w:ilvl="3">
      <w:start w:val="1"/>
      <w:numFmt w:val="decimal"/>
      <w:lvlText w:val="%4."/>
      <w:lvlJc w:val="left"/>
      <w:pPr>
        <w:tabs>
          <w:tab w:val="left" w:pos="4581"/>
        </w:tabs>
        <w:ind w:left="4581" w:hanging="360"/>
      </w:pPr>
    </w:lvl>
    <w:lvl w:ilvl="4">
      <w:start w:val="1"/>
      <w:numFmt w:val="lowerLetter"/>
      <w:lvlText w:val="%5."/>
      <w:lvlJc w:val="left"/>
      <w:pPr>
        <w:tabs>
          <w:tab w:val="left" w:pos="5301"/>
        </w:tabs>
        <w:ind w:left="5301" w:hanging="360"/>
      </w:pPr>
    </w:lvl>
    <w:lvl w:ilvl="5">
      <w:start w:val="1"/>
      <w:numFmt w:val="lowerRoman"/>
      <w:lvlText w:val="%6."/>
      <w:lvlJc w:val="right"/>
      <w:pPr>
        <w:tabs>
          <w:tab w:val="left" w:pos="6021"/>
        </w:tabs>
        <w:ind w:left="6021" w:hanging="180"/>
      </w:pPr>
    </w:lvl>
    <w:lvl w:ilvl="6">
      <w:start w:val="1"/>
      <w:numFmt w:val="decimal"/>
      <w:lvlText w:val="%7."/>
      <w:lvlJc w:val="left"/>
      <w:pPr>
        <w:tabs>
          <w:tab w:val="left" w:pos="6741"/>
        </w:tabs>
        <w:ind w:left="6741" w:hanging="360"/>
      </w:pPr>
    </w:lvl>
    <w:lvl w:ilvl="7">
      <w:start w:val="1"/>
      <w:numFmt w:val="lowerLetter"/>
      <w:lvlText w:val="%8."/>
      <w:lvlJc w:val="left"/>
      <w:pPr>
        <w:tabs>
          <w:tab w:val="left" w:pos="7461"/>
        </w:tabs>
        <w:ind w:left="7461" w:hanging="360"/>
      </w:pPr>
    </w:lvl>
    <w:lvl w:ilvl="8">
      <w:start w:val="1"/>
      <w:numFmt w:val="lowerRoman"/>
      <w:lvlText w:val="%9."/>
      <w:lvlJc w:val="right"/>
      <w:pPr>
        <w:tabs>
          <w:tab w:val="left" w:pos="8181"/>
        </w:tabs>
        <w:ind w:left="8181" w:hanging="180"/>
      </w:pPr>
    </w:lvl>
  </w:abstractNum>
  <w:abstractNum w:abstractNumId="12" w15:restartNumberingAfterBreak="0">
    <w:nsid w:val="4FD14EF5"/>
    <w:multiLevelType w:val="multilevel"/>
    <w:tmpl w:val="B9964AD0"/>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EB888C"/>
    <w:multiLevelType w:val="multilevel"/>
    <w:tmpl w:val="57EB888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57ECA458"/>
    <w:multiLevelType w:val="multilevel"/>
    <w:tmpl w:val="57ECA45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806F34A"/>
    <w:multiLevelType w:val="multilevel"/>
    <w:tmpl w:val="5806F34A"/>
    <w:lvl w:ilvl="0">
      <w:start w:val="1"/>
      <w:numFmt w:val="bullet"/>
      <w:lvlText w:val="•"/>
      <w:lvlJc w:val="left"/>
      <w:pPr>
        <w:tabs>
          <w:tab w:val="left" w:pos="720"/>
        </w:tabs>
        <w:ind w:left="720" w:hanging="360"/>
      </w:pPr>
      <w:rPr>
        <w:rFonts w:ascii="Arial" w:hAnsi="Arial" w:cs="Times New Roman"/>
      </w:rPr>
    </w:lvl>
    <w:lvl w:ilvl="1">
      <w:start w:val="119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581C1329"/>
    <w:multiLevelType w:val="singleLevel"/>
    <w:tmpl w:val="581C1329"/>
    <w:lvl w:ilvl="0">
      <w:start w:val="1"/>
      <w:numFmt w:val="bullet"/>
      <w:lvlText w:val=""/>
      <w:lvlJc w:val="left"/>
      <w:pPr>
        <w:ind w:left="420" w:hanging="420"/>
      </w:pPr>
      <w:rPr>
        <w:rFonts w:ascii="Wingdings" w:hAnsi="Wingdings" w:hint="default"/>
      </w:rPr>
    </w:lvl>
  </w:abstractNum>
  <w:abstractNum w:abstractNumId="19" w15:restartNumberingAfterBreak="0">
    <w:nsid w:val="581C27DD"/>
    <w:multiLevelType w:val="singleLevel"/>
    <w:tmpl w:val="581C27DD"/>
    <w:lvl w:ilvl="0">
      <w:start w:val="1"/>
      <w:numFmt w:val="bullet"/>
      <w:lvlText w:val=""/>
      <w:lvlJc w:val="left"/>
      <w:pPr>
        <w:ind w:left="420" w:hanging="420"/>
      </w:pPr>
      <w:rPr>
        <w:rFonts w:ascii="Wingdings" w:hAnsi="Wingdings" w:hint="default"/>
      </w:rPr>
    </w:lvl>
  </w:abstractNum>
  <w:abstractNum w:abstractNumId="20" w15:restartNumberingAfterBreak="0">
    <w:nsid w:val="581C2AB8"/>
    <w:multiLevelType w:val="singleLevel"/>
    <w:tmpl w:val="581C2AB8"/>
    <w:lvl w:ilvl="0">
      <w:start w:val="1"/>
      <w:numFmt w:val="bullet"/>
      <w:lvlText w:val=""/>
      <w:lvlJc w:val="left"/>
      <w:pPr>
        <w:ind w:left="420" w:hanging="420"/>
      </w:pPr>
      <w:rPr>
        <w:rFonts w:ascii="Wingdings" w:hAnsi="Wingdings" w:hint="default"/>
      </w:rPr>
    </w:lvl>
  </w:abstractNum>
  <w:abstractNum w:abstractNumId="21" w15:restartNumberingAfterBreak="0">
    <w:nsid w:val="656D4672"/>
    <w:multiLevelType w:val="hybridMultilevel"/>
    <w:tmpl w:val="AE962DF4"/>
    <w:lvl w:ilvl="0" w:tplc="04090009">
      <w:start w:val="1"/>
      <w:numFmt w:val="bullet"/>
      <w:lvlText w:val=""/>
      <w:lvlJc w:val="left"/>
      <w:pPr>
        <w:ind w:left="2122" w:hanging="420"/>
      </w:pPr>
      <w:rPr>
        <w:rFonts w:ascii="Wingdings" w:hAnsi="Wingdings" w:hint="default"/>
      </w:rPr>
    </w:lvl>
    <w:lvl w:ilvl="1" w:tplc="04090003" w:tentative="1">
      <w:start w:val="1"/>
      <w:numFmt w:val="bullet"/>
      <w:lvlText w:val=""/>
      <w:lvlJc w:val="left"/>
      <w:pPr>
        <w:ind w:left="2542" w:hanging="420"/>
      </w:pPr>
      <w:rPr>
        <w:rFonts w:ascii="Wingdings" w:hAnsi="Wingdings" w:hint="default"/>
      </w:rPr>
    </w:lvl>
    <w:lvl w:ilvl="2" w:tplc="04090005" w:tentative="1">
      <w:start w:val="1"/>
      <w:numFmt w:val="bullet"/>
      <w:lvlText w:val=""/>
      <w:lvlJc w:val="left"/>
      <w:pPr>
        <w:ind w:left="2962" w:hanging="420"/>
      </w:pPr>
      <w:rPr>
        <w:rFonts w:ascii="Wingdings" w:hAnsi="Wingdings" w:hint="default"/>
      </w:rPr>
    </w:lvl>
    <w:lvl w:ilvl="3" w:tplc="04090001" w:tentative="1">
      <w:start w:val="1"/>
      <w:numFmt w:val="bullet"/>
      <w:lvlText w:val=""/>
      <w:lvlJc w:val="left"/>
      <w:pPr>
        <w:ind w:left="3382" w:hanging="420"/>
      </w:pPr>
      <w:rPr>
        <w:rFonts w:ascii="Wingdings" w:hAnsi="Wingdings" w:hint="default"/>
      </w:rPr>
    </w:lvl>
    <w:lvl w:ilvl="4" w:tplc="04090003" w:tentative="1">
      <w:start w:val="1"/>
      <w:numFmt w:val="bullet"/>
      <w:lvlText w:val=""/>
      <w:lvlJc w:val="left"/>
      <w:pPr>
        <w:ind w:left="3802" w:hanging="420"/>
      </w:pPr>
      <w:rPr>
        <w:rFonts w:ascii="Wingdings" w:hAnsi="Wingdings" w:hint="default"/>
      </w:rPr>
    </w:lvl>
    <w:lvl w:ilvl="5" w:tplc="04090005" w:tentative="1">
      <w:start w:val="1"/>
      <w:numFmt w:val="bullet"/>
      <w:lvlText w:val=""/>
      <w:lvlJc w:val="left"/>
      <w:pPr>
        <w:ind w:left="4222" w:hanging="420"/>
      </w:pPr>
      <w:rPr>
        <w:rFonts w:ascii="Wingdings" w:hAnsi="Wingdings" w:hint="default"/>
      </w:rPr>
    </w:lvl>
    <w:lvl w:ilvl="6" w:tplc="04090001" w:tentative="1">
      <w:start w:val="1"/>
      <w:numFmt w:val="bullet"/>
      <w:lvlText w:val=""/>
      <w:lvlJc w:val="left"/>
      <w:pPr>
        <w:ind w:left="4642" w:hanging="420"/>
      </w:pPr>
      <w:rPr>
        <w:rFonts w:ascii="Wingdings" w:hAnsi="Wingdings" w:hint="default"/>
      </w:rPr>
    </w:lvl>
    <w:lvl w:ilvl="7" w:tplc="04090003" w:tentative="1">
      <w:start w:val="1"/>
      <w:numFmt w:val="bullet"/>
      <w:lvlText w:val=""/>
      <w:lvlJc w:val="left"/>
      <w:pPr>
        <w:ind w:left="5062" w:hanging="420"/>
      </w:pPr>
      <w:rPr>
        <w:rFonts w:ascii="Wingdings" w:hAnsi="Wingdings" w:hint="default"/>
      </w:rPr>
    </w:lvl>
    <w:lvl w:ilvl="8" w:tplc="04090005" w:tentative="1">
      <w:start w:val="1"/>
      <w:numFmt w:val="bullet"/>
      <w:lvlText w:val=""/>
      <w:lvlJc w:val="left"/>
      <w:pPr>
        <w:ind w:left="5482" w:hanging="420"/>
      </w:pPr>
      <w:rPr>
        <w:rFonts w:ascii="Wingdings" w:hAnsi="Wingdings" w:hint="default"/>
      </w:rPr>
    </w:lvl>
  </w:abstractNum>
  <w:num w:numId="1">
    <w:abstractNumId w:val="1"/>
  </w:num>
  <w:num w:numId="2">
    <w:abstractNumId w:val="5"/>
  </w:num>
  <w:num w:numId="3">
    <w:abstractNumId w:val="16"/>
  </w:num>
  <w:num w:numId="4">
    <w:abstractNumId w:val="9"/>
  </w:num>
  <w:num w:numId="5">
    <w:abstractNumId w:val="4"/>
  </w:num>
  <w:num w:numId="6">
    <w:abstractNumId w:val="8"/>
  </w:num>
  <w:num w:numId="7">
    <w:abstractNumId w:val="10"/>
  </w:num>
  <w:num w:numId="8">
    <w:abstractNumId w:val="7"/>
  </w:num>
  <w:num w:numId="9">
    <w:abstractNumId w:val="13"/>
  </w:num>
  <w:num w:numId="10">
    <w:abstractNumId w:val="14"/>
  </w:num>
  <w:num w:numId="11">
    <w:abstractNumId w:val="17"/>
  </w:num>
  <w:num w:numId="12">
    <w:abstractNumId w:val="15"/>
  </w:num>
  <w:num w:numId="13">
    <w:abstractNumId w:val="20"/>
  </w:num>
  <w:num w:numId="14">
    <w:abstractNumId w:val="19"/>
  </w:num>
  <w:num w:numId="15">
    <w:abstractNumId w:val="18"/>
  </w:num>
  <w:num w:numId="16">
    <w:abstractNumId w:val="3"/>
  </w:num>
  <w:num w:numId="17">
    <w:abstractNumId w:val="6"/>
  </w:num>
  <w:num w:numId="18">
    <w:abstractNumId w:val="2"/>
  </w:num>
  <w:num w:numId="19">
    <w:abstractNumId w:val="21"/>
  </w:num>
  <w:num w:numId="20">
    <w:abstractNumId w:val="12"/>
  </w:num>
  <w:num w:numId="21">
    <w:abstractNumId w:val="1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7CDC"/>
    <w:rsid w:val="00011B28"/>
    <w:rsid w:val="00015D15"/>
    <w:rsid w:val="0002564D"/>
    <w:rsid w:val="00025ECA"/>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076"/>
    <w:rsid w:val="000C165A"/>
    <w:rsid w:val="000C2E19"/>
    <w:rsid w:val="000D0D07"/>
    <w:rsid w:val="000D4797"/>
    <w:rsid w:val="000E0527"/>
    <w:rsid w:val="000E1E92"/>
    <w:rsid w:val="000E7B8A"/>
    <w:rsid w:val="000F06D6"/>
    <w:rsid w:val="000F0EB1"/>
    <w:rsid w:val="000F1106"/>
    <w:rsid w:val="000F3BE9"/>
    <w:rsid w:val="000F3F6C"/>
    <w:rsid w:val="000F6ACA"/>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174"/>
    <w:rsid w:val="001659C1"/>
    <w:rsid w:val="00172A27"/>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2F5C"/>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19AC"/>
    <w:rsid w:val="00322C9F"/>
    <w:rsid w:val="00324D23"/>
    <w:rsid w:val="0032762B"/>
    <w:rsid w:val="00327997"/>
    <w:rsid w:val="00331751"/>
    <w:rsid w:val="00331B7B"/>
    <w:rsid w:val="0033234E"/>
    <w:rsid w:val="00334579"/>
    <w:rsid w:val="00335858"/>
    <w:rsid w:val="00336BDA"/>
    <w:rsid w:val="00342BD7"/>
    <w:rsid w:val="00344DBC"/>
    <w:rsid w:val="00346DB5"/>
    <w:rsid w:val="003477B1"/>
    <w:rsid w:val="00357380"/>
    <w:rsid w:val="003602D9"/>
    <w:rsid w:val="003604CE"/>
    <w:rsid w:val="00370E47"/>
    <w:rsid w:val="003742AC"/>
    <w:rsid w:val="00377CE1"/>
    <w:rsid w:val="00385BF0"/>
    <w:rsid w:val="003939FF"/>
    <w:rsid w:val="003A0E41"/>
    <w:rsid w:val="003A2223"/>
    <w:rsid w:val="003A2A0F"/>
    <w:rsid w:val="003A45A1"/>
    <w:rsid w:val="003A5B0A"/>
    <w:rsid w:val="003A6BAC"/>
    <w:rsid w:val="003A7EF3"/>
    <w:rsid w:val="003B1090"/>
    <w:rsid w:val="003B159C"/>
    <w:rsid w:val="003B369F"/>
    <w:rsid w:val="003B36A3"/>
    <w:rsid w:val="003B7FE5"/>
    <w:rsid w:val="003C11C8"/>
    <w:rsid w:val="003C2702"/>
    <w:rsid w:val="003C571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67A9"/>
    <w:rsid w:val="004517AA"/>
    <w:rsid w:val="00452CAC"/>
    <w:rsid w:val="00455581"/>
    <w:rsid w:val="00457565"/>
    <w:rsid w:val="00457B71"/>
    <w:rsid w:val="004669E2"/>
    <w:rsid w:val="00470C31"/>
    <w:rsid w:val="00470CC9"/>
    <w:rsid w:val="004717B5"/>
    <w:rsid w:val="004734D0"/>
    <w:rsid w:val="0047556B"/>
    <w:rsid w:val="00477768"/>
    <w:rsid w:val="00484117"/>
    <w:rsid w:val="00492BC5"/>
    <w:rsid w:val="00495753"/>
    <w:rsid w:val="004964F1"/>
    <w:rsid w:val="004976B5"/>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BE8"/>
    <w:rsid w:val="005153A7"/>
    <w:rsid w:val="005219CF"/>
    <w:rsid w:val="00534B59"/>
    <w:rsid w:val="00536759"/>
    <w:rsid w:val="00537C62"/>
    <w:rsid w:val="00546970"/>
    <w:rsid w:val="00554E19"/>
    <w:rsid w:val="00556BC4"/>
    <w:rsid w:val="0056121F"/>
    <w:rsid w:val="00572505"/>
    <w:rsid w:val="00575DA6"/>
    <w:rsid w:val="00582809"/>
    <w:rsid w:val="00584557"/>
    <w:rsid w:val="0058798C"/>
    <w:rsid w:val="005900FA"/>
    <w:rsid w:val="005935A4"/>
    <w:rsid w:val="005948C2"/>
    <w:rsid w:val="00595DCA"/>
    <w:rsid w:val="0059779B"/>
    <w:rsid w:val="005A209A"/>
    <w:rsid w:val="005A662D"/>
    <w:rsid w:val="005B35D7"/>
    <w:rsid w:val="005B392A"/>
    <w:rsid w:val="005B3AA3"/>
    <w:rsid w:val="005B6F83"/>
    <w:rsid w:val="005C3BD0"/>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934"/>
    <w:rsid w:val="006634E6"/>
    <w:rsid w:val="006655EE"/>
    <w:rsid w:val="00667EE7"/>
    <w:rsid w:val="00670922"/>
    <w:rsid w:val="00670BE1"/>
    <w:rsid w:val="0067218F"/>
    <w:rsid w:val="006741F2"/>
    <w:rsid w:val="00674CC3"/>
    <w:rsid w:val="00675C72"/>
    <w:rsid w:val="006771F9"/>
    <w:rsid w:val="006776D7"/>
    <w:rsid w:val="00680D63"/>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4429"/>
    <w:rsid w:val="006C5EC9"/>
    <w:rsid w:val="006C6059"/>
    <w:rsid w:val="006C7522"/>
    <w:rsid w:val="006D6F08"/>
    <w:rsid w:val="006E062C"/>
    <w:rsid w:val="006E1514"/>
    <w:rsid w:val="006E28B7"/>
    <w:rsid w:val="006E3310"/>
    <w:rsid w:val="006E44D4"/>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3E55"/>
    <w:rsid w:val="007C60BF"/>
    <w:rsid w:val="007C6A07"/>
    <w:rsid w:val="007C75A1"/>
    <w:rsid w:val="007C77A5"/>
    <w:rsid w:val="007D04E5"/>
    <w:rsid w:val="007D5901"/>
    <w:rsid w:val="007D7526"/>
    <w:rsid w:val="007E4610"/>
    <w:rsid w:val="007E4715"/>
    <w:rsid w:val="007E505B"/>
    <w:rsid w:val="007E7091"/>
    <w:rsid w:val="007F0EFE"/>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6113"/>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3B82"/>
    <w:rsid w:val="008A44B8"/>
    <w:rsid w:val="008A51A8"/>
    <w:rsid w:val="008A54C7"/>
    <w:rsid w:val="008A77D8"/>
    <w:rsid w:val="008B0483"/>
    <w:rsid w:val="008B120C"/>
    <w:rsid w:val="008B3907"/>
    <w:rsid w:val="008B51A0"/>
    <w:rsid w:val="008B592A"/>
    <w:rsid w:val="008B5D3B"/>
    <w:rsid w:val="008B7B5C"/>
    <w:rsid w:val="008C0C99"/>
    <w:rsid w:val="008C2017"/>
    <w:rsid w:val="008C4630"/>
    <w:rsid w:val="008C4958"/>
    <w:rsid w:val="008C4BAA"/>
    <w:rsid w:val="008C6AE8"/>
    <w:rsid w:val="008C7573"/>
    <w:rsid w:val="008D1FC9"/>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337D"/>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832"/>
    <w:rsid w:val="009D2729"/>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59D6"/>
    <w:rsid w:val="00A17F63"/>
    <w:rsid w:val="00A2193B"/>
    <w:rsid w:val="00A2351A"/>
    <w:rsid w:val="00A264A9"/>
    <w:rsid w:val="00A27785"/>
    <w:rsid w:val="00A30187"/>
    <w:rsid w:val="00A3448A"/>
    <w:rsid w:val="00A36297"/>
    <w:rsid w:val="00A41E2B"/>
    <w:rsid w:val="00A45B74"/>
    <w:rsid w:val="00A51217"/>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8F8"/>
    <w:rsid w:val="00AE27AC"/>
    <w:rsid w:val="00AE2FEB"/>
    <w:rsid w:val="00AE40E0"/>
    <w:rsid w:val="00AE4DBA"/>
    <w:rsid w:val="00AE4F07"/>
    <w:rsid w:val="00AF1336"/>
    <w:rsid w:val="00AF1C5D"/>
    <w:rsid w:val="00AF42D7"/>
    <w:rsid w:val="00B006FE"/>
    <w:rsid w:val="00B007CB"/>
    <w:rsid w:val="00B02AA9"/>
    <w:rsid w:val="00B02FA3"/>
    <w:rsid w:val="00B03374"/>
    <w:rsid w:val="00B05084"/>
    <w:rsid w:val="00B157F9"/>
    <w:rsid w:val="00B16171"/>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9532A"/>
    <w:rsid w:val="00BA2280"/>
    <w:rsid w:val="00BA2A08"/>
    <w:rsid w:val="00BA56D2"/>
    <w:rsid w:val="00BA76E0"/>
    <w:rsid w:val="00BB2A25"/>
    <w:rsid w:val="00BB51E9"/>
    <w:rsid w:val="00BB637A"/>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196B"/>
    <w:rsid w:val="00C12107"/>
    <w:rsid w:val="00C14D4B"/>
    <w:rsid w:val="00C154BB"/>
    <w:rsid w:val="00C279B5"/>
    <w:rsid w:val="00C27C45"/>
    <w:rsid w:val="00C3719D"/>
    <w:rsid w:val="00C538BC"/>
    <w:rsid w:val="00C54995"/>
    <w:rsid w:val="00C54D41"/>
    <w:rsid w:val="00C60783"/>
    <w:rsid w:val="00C64672"/>
    <w:rsid w:val="00C70697"/>
    <w:rsid w:val="00C72EF4"/>
    <w:rsid w:val="00C74AF7"/>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5526"/>
    <w:rsid w:val="00CE7561"/>
    <w:rsid w:val="00CF1354"/>
    <w:rsid w:val="00CF3B1F"/>
    <w:rsid w:val="00CF3BF6"/>
    <w:rsid w:val="00CF625B"/>
    <w:rsid w:val="00CF687E"/>
    <w:rsid w:val="00D0349B"/>
    <w:rsid w:val="00D10249"/>
    <w:rsid w:val="00D115C3"/>
    <w:rsid w:val="00D11897"/>
    <w:rsid w:val="00D13135"/>
    <w:rsid w:val="00D13E4E"/>
    <w:rsid w:val="00D16FBC"/>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F6E"/>
    <w:rsid w:val="00DB0A9F"/>
    <w:rsid w:val="00DB377D"/>
    <w:rsid w:val="00DC2D36"/>
    <w:rsid w:val="00DC53EF"/>
    <w:rsid w:val="00DE5608"/>
    <w:rsid w:val="00DE58D0"/>
    <w:rsid w:val="00DE654F"/>
    <w:rsid w:val="00DF0B6E"/>
    <w:rsid w:val="00DF15E0"/>
    <w:rsid w:val="00DF37A0"/>
    <w:rsid w:val="00E0706A"/>
    <w:rsid w:val="00E110E7"/>
    <w:rsid w:val="00E11B20"/>
    <w:rsid w:val="00E17FA2"/>
    <w:rsid w:val="00E22330"/>
    <w:rsid w:val="00E22E70"/>
    <w:rsid w:val="00E3080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C77A7"/>
    <w:rsid w:val="00ED1006"/>
    <w:rsid w:val="00EE59C8"/>
    <w:rsid w:val="00EF18FE"/>
    <w:rsid w:val="00EF5787"/>
    <w:rsid w:val="00EF5EFE"/>
    <w:rsid w:val="00EF60D0"/>
    <w:rsid w:val="00F0528D"/>
    <w:rsid w:val="00F06C67"/>
    <w:rsid w:val="00F06DFD"/>
    <w:rsid w:val="00F071D1"/>
    <w:rsid w:val="00F07533"/>
    <w:rsid w:val="00F10629"/>
    <w:rsid w:val="00F15FA5"/>
    <w:rsid w:val="00F209B7"/>
    <w:rsid w:val="00F20EF1"/>
    <w:rsid w:val="00F2376F"/>
    <w:rsid w:val="00F243D8"/>
    <w:rsid w:val="00F30828"/>
    <w:rsid w:val="00F313D6"/>
    <w:rsid w:val="00F31E5F"/>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3CF"/>
    <w:rsid w:val="00FA2BB3"/>
    <w:rsid w:val="00FB4C80"/>
    <w:rsid w:val="00FB6A6A"/>
    <w:rsid w:val="00FC11C7"/>
    <w:rsid w:val="00FC7429"/>
    <w:rsid w:val="00FD07F6"/>
    <w:rsid w:val="00FD1EC8"/>
    <w:rsid w:val="00FD47ED"/>
    <w:rsid w:val="00FD74DB"/>
    <w:rsid w:val="00FD7660"/>
    <w:rsid w:val="00FE0655"/>
    <w:rsid w:val="00FE2365"/>
    <w:rsid w:val="00FE37D7"/>
    <w:rsid w:val="00FE4C7B"/>
    <w:rsid w:val="00FE5ABC"/>
    <w:rsid w:val="00FE7336"/>
    <w:rsid w:val="00FE787C"/>
    <w:rsid w:val="00FF45A5"/>
    <w:rsid w:val="00FF5C91"/>
    <w:rsid w:val="00FF60EC"/>
    <w:rsid w:val="04272696"/>
    <w:rsid w:val="042B24B0"/>
    <w:rsid w:val="052523D7"/>
    <w:rsid w:val="05D84FF9"/>
    <w:rsid w:val="15737211"/>
    <w:rsid w:val="184A6A76"/>
    <w:rsid w:val="196271C1"/>
    <w:rsid w:val="1A775519"/>
    <w:rsid w:val="1B7D499F"/>
    <w:rsid w:val="1BCD78D7"/>
    <w:rsid w:val="28CE509A"/>
    <w:rsid w:val="2B642CD6"/>
    <w:rsid w:val="2BA5369A"/>
    <w:rsid w:val="2C855AAF"/>
    <w:rsid w:val="2CB5149C"/>
    <w:rsid w:val="2E151244"/>
    <w:rsid w:val="2F072ACC"/>
    <w:rsid w:val="30B960C7"/>
    <w:rsid w:val="32C26180"/>
    <w:rsid w:val="35286094"/>
    <w:rsid w:val="358D47CC"/>
    <w:rsid w:val="361064A7"/>
    <w:rsid w:val="38C311A9"/>
    <w:rsid w:val="39AA50D1"/>
    <w:rsid w:val="3A3B26AF"/>
    <w:rsid w:val="3BE110DF"/>
    <w:rsid w:val="3C457B0C"/>
    <w:rsid w:val="3E632D71"/>
    <w:rsid w:val="3EC57983"/>
    <w:rsid w:val="41397DFE"/>
    <w:rsid w:val="42AF3BFF"/>
    <w:rsid w:val="485F3775"/>
    <w:rsid w:val="4A9A02E1"/>
    <w:rsid w:val="4FFE079A"/>
    <w:rsid w:val="507C271C"/>
    <w:rsid w:val="512D0B65"/>
    <w:rsid w:val="51DF470D"/>
    <w:rsid w:val="52F05586"/>
    <w:rsid w:val="533B6C37"/>
    <w:rsid w:val="56A82B55"/>
    <w:rsid w:val="57FB4367"/>
    <w:rsid w:val="58D37786"/>
    <w:rsid w:val="5E35221C"/>
    <w:rsid w:val="5F966B0F"/>
    <w:rsid w:val="60B44DB9"/>
    <w:rsid w:val="61885BCD"/>
    <w:rsid w:val="63564001"/>
    <w:rsid w:val="64E23734"/>
    <w:rsid w:val="65C7644F"/>
    <w:rsid w:val="66E577CD"/>
    <w:rsid w:val="6AED7FA5"/>
    <w:rsid w:val="6BEC36F4"/>
    <w:rsid w:val="732C11EE"/>
    <w:rsid w:val="74311FB7"/>
    <w:rsid w:val="75EB41C1"/>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8D9CFD54-1F0D-416B-BB41-772E2D88B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C5712"/>
    <w:pPr>
      <w:widowControl w:val="0"/>
      <w:jc w:val="both"/>
    </w:pPr>
    <w:rPr>
      <w:rFonts w:asciiTheme="minorHAnsi" w:hAnsiTheme="minorHAnsi" w:cstheme="minorBidi"/>
      <w:kern w:val="2"/>
      <w:sz w:val="21"/>
      <w:szCs w:val="22"/>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3C571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3C5712"/>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Char"/>
    <w:qFormat/>
  </w:style>
  <w:style w:type="paragraph" w:styleId="a9">
    <w:name w:val="caption"/>
    <w:basedOn w:val="a0"/>
    <w:next w:val="a0"/>
    <w:qFormat/>
    <w:pPr>
      <w:spacing w:after="240"/>
      <w:jc w:val="center"/>
    </w:pPr>
    <w:rPr>
      <w:b/>
      <w:bCs/>
    </w:rPr>
  </w:style>
  <w:style w:type="paragraph" w:styleId="aa">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b">
    <w:name w:val="Balloon Text"/>
    <w:basedOn w:val="a0"/>
    <w:semiHidden/>
    <w:qFormat/>
    <w:rPr>
      <w:rFonts w:ascii="Tahoma" w:hAnsi="Tahoma" w:cs="Tahoma"/>
      <w:sz w:val="16"/>
      <w:szCs w:val="16"/>
    </w:rPr>
  </w:style>
  <w:style w:type="paragraph" w:styleId="ac">
    <w:name w:val="footer"/>
    <w:basedOn w:val="ad"/>
    <w:semiHidden/>
    <w:qFormat/>
    <w:pPr>
      <w:jc w:val="center"/>
    </w:pPr>
    <w:rPr>
      <w:i/>
      <w:iCs/>
    </w:rPr>
  </w:style>
  <w:style w:type="paragraph" w:styleId="ad">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e">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pPr>
  </w:style>
  <w:style w:type="paragraph" w:styleId="24">
    <w:name w:val="index 2"/>
    <w:basedOn w:val="11"/>
    <w:next w:val="a0"/>
    <w:semiHidden/>
    <w:qFormat/>
    <w:pPr>
      <w:ind w:left="284"/>
    </w:pPr>
  </w:style>
  <w:style w:type="character" w:styleId="af0">
    <w:name w:val="page number"/>
    <w:basedOn w:val="a1"/>
    <w:semiHidden/>
    <w:qFormat/>
  </w:style>
  <w:style w:type="character" w:styleId="af1">
    <w:name w:val="FollowedHyperlink"/>
    <w:semiHidden/>
    <w:qFormat/>
    <w:rPr>
      <w:color w:val="FF0000"/>
      <w:u w:val="single"/>
    </w:rPr>
  </w:style>
  <w:style w:type="character" w:styleId="af2">
    <w:name w:val="Hyperlink"/>
    <w:basedOn w:val="a1"/>
    <w:uiPriority w:val="99"/>
    <w:qFormat/>
    <w:rPr>
      <w:color w:val="0000FF"/>
      <w:u w:val="single"/>
      <w:lang w:val="en-GB"/>
    </w:rPr>
  </w:style>
  <w:style w:type="character" w:styleId="af3">
    <w:name w:val="annotation reference"/>
    <w:semiHidden/>
    <w:qFormat/>
    <w:rPr>
      <w:sz w:val="16"/>
      <w:szCs w:val="16"/>
    </w:rPr>
  </w:style>
  <w:style w:type="character" w:styleId="af4">
    <w:name w:val="footnote reference"/>
    <w:semiHidden/>
    <w:qFormat/>
    <w:rPr>
      <w:b/>
      <w:bCs/>
      <w:position w:val="6"/>
      <w:sz w:val="16"/>
      <w:szCs w:val="16"/>
    </w:rPr>
  </w:style>
  <w:style w:type="paragraph" w:customStyle="1" w:styleId="Figure">
    <w:name w:val="Figure"/>
    <w:basedOn w:val="a0"/>
    <w:next w:val="a9"/>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Reference">
    <w:name w:val="Reference"/>
    <w:basedOn w:val="a0"/>
    <w:qFormat/>
    <w:pPr>
      <w:numPr>
        <w:numId w:val="7"/>
      </w:numPr>
    </w:pPr>
  </w:style>
  <w:style w:type="character" w:customStyle="1" w:styleId="1Char">
    <w:name w:val="标题 1 Char"/>
    <w:link w:val="1"/>
    <w:qFormat/>
    <w:rPr>
      <w:rFonts w:ascii="Arial" w:hAnsi="Arial" w:cs="Arial"/>
      <w:sz w:val="32"/>
      <w:szCs w:val="36"/>
      <w:lang w:val="en-GB" w:eastAsia="zh-CN"/>
    </w:rPr>
  </w:style>
  <w:style w:type="paragraph" w:customStyle="1" w:styleId="B1">
    <w:name w:val="B1"/>
    <w:basedOn w:val="a4"/>
    <w:qFormat/>
    <w:pPr>
      <w:spacing w:after="180"/>
      <w:jc w:val="left"/>
    </w:pPr>
    <w:rPr>
      <w:lang w:eastAsia="en-US"/>
    </w:rPr>
  </w:style>
  <w:style w:type="paragraph" w:customStyle="1" w:styleId="B2">
    <w:name w:val="B2"/>
    <w:basedOn w:val="21"/>
    <w:qFormat/>
    <w:pPr>
      <w:spacing w:after="180"/>
      <w:jc w:val="left"/>
    </w:pPr>
    <w:rPr>
      <w:lang w:eastAsia="en-US"/>
    </w:rPr>
  </w:style>
  <w:style w:type="paragraph" w:customStyle="1" w:styleId="B3">
    <w:name w:val="B3"/>
    <w:basedOn w:val="31"/>
    <w:qFormat/>
    <w:pPr>
      <w:spacing w:after="180"/>
      <w:jc w:val="left"/>
    </w:pPr>
    <w:rPr>
      <w:lang w:eastAsia="en-US"/>
    </w:rPr>
  </w:style>
  <w:style w:type="paragraph" w:customStyle="1" w:styleId="B4">
    <w:name w:val="B4"/>
    <w:basedOn w:val="43"/>
    <w:qFormat/>
    <w:pPr>
      <w:spacing w:after="180"/>
      <w:jc w:val="left"/>
    </w:pPr>
    <w:rPr>
      <w:lang w:eastAsia="en-US"/>
    </w:r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Char">
    <w:name w:val="正文文本 Char"/>
    <w:link w:val="a8"/>
    <w:qFormat/>
    <w:rPr>
      <w:rFonts w:ascii="Times New Roman" w:hAnsi="Times New Roman"/>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qFormat/>
    <w:pPr>
      <w:keepNext/>
      <w:keepLines/>
      <w:jc w:val="left"/>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pPr>
      <w:jc w:val="left"/>
    </w:pPr>
    <w:rPr>
      <w:lang w:eastAsia="en-US"/>
    </w:rPr>
  </w:style>
  <w:style w:type="paragraph" w:customStyle="1" w:styleId="Observation">
    <w:name w:val="Observation"/>
    <w:basedOn w:val="Proposal"/>
    <w:qFormat/>
    <w:pPr>
      <w:numPr>
        <w:numId w:val="9"/>
      </w:numPr>
      <w:ind w:left="1701" w:hanging="1701"/>
    </w:pPr>
  </w:style>
  <w:style w:type="paragraph" w:customStyle="1" w:styleId="12">
    <w:name w:val="列出段落1"/>
    <w:basedOn w:val="a0"/>
    <w:link w:val="ListParagraphChar"/>
    <w:uiPriority w:val="34"/>
    <w:qFormat/>
    <w:pPr>
      <w:spacing w:after="180"/>
      <w:ind w:left="720"/>
      <w:contextualSpacing/>
      <w:jc w:val="left"/>
    </w:pPr>
    <w:rPr>
      <w:rFonts w:ascii="Times" w:eastAsia="宋体" w:hAnsi="Times"/>
      <w:szCs w:val="24"/>
      <w:lang w:eastAsia="ja-JP"/>
    </w:rPr>
  </w:style>
  <w:style w:type="character" w:customStyle="1" w:styleId="ListParagraphChar">
    <w:name w:val="List Paragraph Char"/>
    <w:link w:val="12"/>
    <w:uiPriority w:val="34"/>
    <w:qFormat/>
    <w:locked/>
    <w:rPr>
      <w:rFonts w:ascii="Times" w:eastAsia="宋体"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yperlink" Target="file:///C:\Users\xw\Desktop\RAN1%2520%252386b%2520@Lisbon\Inbox\Chairman%2520Notes\../tdocs/R1-1610893.zip"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xw\Desktop\RAN1%2520%252386b%2520@Lisbon\Inbox\Chairman%2520Notes\../tdocs/R1-1610893.zip"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footer" Target="footer1.xml"/><Relationship Id="rId10" Type="http://schemas.openxmlformats.org/officeDocument/2006/relationships/hyperlink" Target="file:///C:\Users\xw\Desktop\RAN1%2520%252386b%2520@Lisbon\Inbox\Chairman%2520Notes\../tdocs/R1-1610893.zip" TargetMode="External"/><Relationship Id="rId19" Type="http://schemas.openxmlformats.org/officeDocument/2006/relationships/image" Target="media/image4.wmf"/><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file:///C:\Users\xw\Desktop\RAN1%2520%252386b%2520@Lisbon\Inbox\Chairman%2520Notes\../tdocs/R1-1610893.zip"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1.xm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62AB8F-12B2-474C-9C20-7AEF376C2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2227</Words>
  <Characters>12697</Characters>
  <Application>Microsoft Office Word</Application>
  <DocSecurity>0</DocSecurity>
  <Lines>105</Lines>
  <Paragraphs>29</Paragraphs>
  <ScaleCrop>false</ScaleCrop>
  <Company>Xinwei</Company>
  <LinksUpToDate>false</LinksUpToDate>
  <CharactersWithSpaces>14895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creator>Peng SUN</dc:creator>
  <cp:keywords>3GPP; Xinwei; TDoc</cp:keywords>
  <cp:lastModifiedBy>Peng SUN</cp:lastModifiedBy>
  <cp:revision>32</cp:revision>
  <cp:lastPrinted>2008-01-31T15:09:00Z</cp:lastPrinted>
  <dcterms:created xsi:type="dcterms:W3CDTF">2016-09-15T18:38:00Z</dcterms:created>
  <dcterms:modified xsi:type="dcterms:W3CDTF">2016-11-04T15:26:00Z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